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How to Add ShepOWL onto your Sakai sites: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Log onto Sakai and click on My Workspace (top left hand side)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 the tool navigation menu (left hand side), click on Membership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Click on Joinable Sites on the top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Look for 201630-ENGL-999:01 and click on it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If the site doesn’t show up in your list of courses, click on My Sites (top right hand corner), click on preferences and make sure the site is not hidden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How to access the essay you’ve been assigned: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Go to our ShepOWL Sakai site: 201630-ENGL-999:01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Click on Assignments and click on View Submissions for the assignment date you were assigned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Look for the student you were assigned and click on his/her turnitin report icon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How to leave feedback on an essay: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Enable Grading mode: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476250</wp:posOffset>
            </wp:positionH>
            <wp:positionV relativeFrom="paragraph">
              <wp:posOffset>66675</wp:posOffset>
            </wp:positionV>
            <wp:extent cx="4171950" cy="2738438"/>
            <wp:effectExtent b="12700" l="12700" r="12700" t="12700"/>
            <wp:wrapSquare wrapText="bothSides" distB="114300" distT="114300" distL="114300" distR="114300"/>
            <wp:docPr id="5" name="image09.png"/>
            <a:graphic>
              <a:graphicData uri="http://schemas.openxmlformats.org/drawingml/2006/picture">
                <pic:pic>
                  <pic:nvPicPr>
                    <pic:cNvPr id="0" name="image09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2738438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 Click on the essay to leave a comment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581025</wp:posOffset>
            </wp:positionH>
            <wp:positionV relativeFrom="paragraph">
              <wp:posOffset>19050</wp:posOffset>
            </wp:positionV>
            <wp:extent cx="4133850" cy="1747838"/>
            <wp:effectExtent b="12700" l="12700" r="12700" t="12700"/>
            <wp:wrapSquare wrapText="bothSides" distB="114300" distT="114300" distL="114300" distR="114300"/>
            <wp:docPr id="4" name="image08.png"/>
            <a:graphic>
              <a:graphicData uri="http://schemas.openxmlformats.org/drawingml/2006/picture">
                <pic:pic>
                  <pic:nvPicPr>
                    <pic:cNvPr id="0" name="image08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1747838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 When you leave commentary, focus on higher order concerns: does this essay do what the prompt asks students to do? Does it have an argument? Is it organized in a logical fashion? Etc.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Students will always think that grammar is a main concern/issue, but don’t prioritize it until you’ve analyzed the larger issues.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 Leave a zero for the grade</w:t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-200024</wp:posOffset>
            </wp:positionH>
            <wp:positionV relativeFrom="paragraph">
              <wp:posOffset>180975</wp:posOffset>
            </wp:positionV>
            <wp:extent cx="5138738" cy="1609725"/>
            <wp:effectExtent b="12700" l="12700" r="12700" t="12700"/>
            <wp:wrapSquare wrapText="bothSides" distB="114300" distT="114300" distL="114300" distR="114300"/>
            <wp:docPr id="3" name="image06.png"/>
            <a:graphic>
              <a:graphicData uri="http://schemas.openxmlformats.org/drawingml/2006/picture">
                <pic:pic>
                  <pic:nvPicPr>
                    <pic:cNvPr id="0" name="image0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38738" cy="1609725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5. In the Instructor Summary Comments, please include the following link so that students know how to see your commentary. Please highlight or make the font big and a different color so that it catches the student’s attention: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https://docs.google.com/document/d/17Kv7BAl4kti01teeuWkAJ_zUyrIBMmYGeL8H7RI9CDc/edit#heading=h.4kodyxrlyjf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It should look like this: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161925</wp:posOffset>
            </wp:positionH>
            <wp:positionV relativeFrom="paragraph">
              <wp:posOffset>0</wp:posOffset>
            </wp:positionV>
            <wp:extent cx="5219700" cy="3609975"/>
            <wp:effectExtent b="0" l="0" r="0" t="0"/>
            <wp:wrapSquare wrapText="bothSides" distB="114300" distT="114300" distL="114300" distR="114300"/>
            <wp:docPr descr="instructor summary comments.png" id="2" name="image05.png"/>
            <a:graphic>
              <a:graphicData uri="http://schemas.openxmlformats.org/drawingml/2006/picture">
                <pic:pic>
                  <pic:nvPicPr>
                    <pic:cNvPr descr="instructor summary comments.png" id="0" name="image05.png"/>
                    <pic:cNvPicPr preferRelativeResize="0"/>
                  </pic:nvPicPr>
                  <pic:blipFill>
                    <a:blip r:embed="rId9"/>
                    <a:srcRect b="18142" l="5929" r="625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3609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Close your turnitin tab and go back to Sakai. You can enter a grade of zero and on the bottom click on “Save and Release to Student” so that the student can access your feedback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943600" cy="2425700"/>
            <wp:effectExtent b="12700" l="12700" r="12700" t="12700"/>
            <wp:docPr id="1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25700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image" Target="media/image03.png"/><Relationship Id="rId9" Type="http://schemas.openxmlformats.org/officeDocument/2006/relationships/image" Target="media/image05.png"/><Relationship Id="rId5" Type="http://schemas.openxmlformats.org/officeDocument/2006/relationships/image" Target="media/image09.png"/><Relationship Id="rId6" Type="http://schemas.openxmlformats.org/officeDocument/2006/relationships/image" Target="media/image08.png"/><Relationship Id="rId7" Type="http://schemas.openxmlformats.org/officeDocument/2006/relationships/image" Target="media/image06.png"/><Relationship Id="rId8" Type="http://schemas.openxmlformats.org/officeDocument/2006/relationships/hyperlink" Target="https://docs.google.com/document/d/17Kv7BAl4kti01teeuWkAJ_zUyrIBMmYGeL8H7RI9CDc/edit#heading=h.4kodyxrlyjf" TargetMode="External"/></Relationships>
</file>