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9968"/>
      </w:tblGrid>
      <w:tr w:rsidR="00D87EDD" w14:paraId="4E56B116" w14:textId="77777777" w:rsidTr="000B7172">
        <w:trPr>
          <w:trHeight w:hRule="exact" w:val="1073"/>
        </w:trPr>
        <w:tc>
          <w:tcPr>
            <w:tcW w:w="9968" w:type="dxa"/>
            <w:tcBorders>
              <w:top w:val="nil"/>
              <w:left w:val="nil"/>
              <w:bottom w:val="nil"/>
              <w:right w:val="nil"/>
            </w:tcBorders>
          </w:tcPr>
          <w:p w14:paraId="2B5EE64D" w14:textId="77777777" w:rsidR="00D87EDD" w:rsidRDefault="00D87EDD" w:rsidP="000B7172">
            <w:pPr>
              <w:pStyle w:val="TableParagraph"/>
              <w:spacing w:before="163"/>
              <w:ind w:left="200"/>
              <w:rPr>
                <w:rFonts w:ascii="Times New Roman" w:eastAsia="Times New Roman" w:hAnsi="Times New Roman" w:cs="Times New Roman"/>
                <w:sz w:val="28"/>
                <w:szCs w:val="28"/>
              </w:rPr>
            </w:pPr>
            <w:r>
              <w:rPr>
                <w:rFonts w:ascii="Times New Roman"/>
                <w:i/>
                <w:sz w:val="28"/>
              </w:rPr>
              <w:t>FY2017 Pending Grant Proposals to Date:  September</w:t>
            </w:r>
            <w:r>
              <w:rPr>
                <w:rFonts w:ascii="Times New Roman"/>
                <w:i/>
                <w:spacing w:val="-27"/>
                <w:sz w:val="28"/>
              </w:rPr>
              <w:t xml:space="preserve"> </w:t>
            </w:r>
            <w:r>
              <w:rPr>
                <w:rFonts w:ascii="Times New Roman"/>
                <w:i/>
                <w:sz w:val="28"/>
              </w:rPr>
              <w:t>2017</w:t>
            </w:r>
          </w:p>
          <w:p w14:paraId="72B5E42C" w14:textId="77777777" w:rsidR="00D87EDD" w:rsidRDefault="00D87EDD" w:rsidP="000B7172">
            <w:pPr>
              <w:pStyle w:val="TableParagraph"/>
              <w:spacing w:before="3" w:line="252" w:lineRule="exact"/>
              <w:ind w:left="560"/>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46FF61C6" w14:textId="77777777" w:rsidR="00D87EDD" w:rsidRDefault="00D87EDD" w:rsidP="000B7172">
            <w:pPr>
              <w:pStyle w:val="TableParagraph"/>
              <w:tabs>
                <w:tab w:val="left" w:pos="919"/>
                <w:tab w:val="left" w:pos="9910"/>
              </w:tabs>
              <w:spacing w:line="252" w:lineRule="exact"/>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current pending proposals to date for FY2017-2018:</w:t>
            </w:r>
            <w:r>
              <w:rPr>
                <w:rFonts w:ascii="Times New Roman"/>
                <w:spacing w:val="40"/>
                <w:u w:val="single" w:color="000000"/>
              </w:rPr>
              <w:t xml:space="preserve"> </w:t>
            </w:r>
            <w:r>
              <w:rPr>
                <w:rFonts w:ascii="Times New Roman"/>
                <w:u w:val="single" w:color="000000"/>
              </w:rPr>
              <w:t>$1,355,697</w:t>
            </w:r>
            <w:r>
              <w:rPr>
                <w:rFonts w:ascii="Times New Roman"/>
                <w:u w:val="single" w:color="000000"/>
              </w:rPr>
              <w:tab/>
            </w:r>
          </w:p>
        </w:tc>
      </w:tr>
      <w:tr w:rsidR="00D87EDD" w14:paraId="1462E952" w14:textId="77777777" w:rsidTr="000B7172">
        <w:trPr>
          <w:trHeight w:hRule="exact" w:val="2015"/>
        </w:trPr>
        <w:tc>
          <w:tcPr>
            <w:tcW w:w="9968" w:type="dxa"/>
            <w:tcBorders>
              <w:top w:val="nil"/>
              <w:left w:val="nil"/>
              <w:bottom w:val="nil"/>
              <w:right w:val="nil"/>
            </w:tcBorders>
          </w:tcPr>
          <w:p w14:paraId="6ED46FC2" w14:textId="77777777" w:rsidR="00D87EDD" w:rsidRDefault="00D87EDD" w:rsidP="000B7172">
            <w:pPr>
              <w:pStyle w:val="TableParagraph"/>
              <w:spacing w:before="56" w:line="252" w:lineRule="exact"/>
              <w:ind w:left="200"/>
              <w:rPr>
                <w:rFonts w:ascii="Times New Roman" w:eastAsia="Times New Roman" w:hAnsi="Times New Roman" w:cs="Times New Roman"/>
              </w:rPr>
            </w:pPr>
            <w:r>
              <w:rPr>
                <w:rFonts w:ascii="Times New Roman" w:eastAsia="Times New Roman" w:hAnsi="Times New Roman" w:cs="Times New Roman"/>
                <w:b/>
                <w:bCs/>
              </w:rPr>
              <w:t>National Science Foundation (NSF) CAREER, $596,179:  March 1, 2018 – February 28,</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2023</w:t>
            </w:r>
          </w:p>
          <w:p w14:paraId="66D04C5A" w14:textId="77777777" w:rsidR="00D87EDD" w:rsidRDefault="00D87EDD" w:rsidP="000B7172">
            <w:pPr>
              <w:pStyle w:val="TableParagraph"/>
              <w:spacing w:line="252" w:lineRule="exact"/>
              <w:ind w:left="200"/>
              <w:rPr>
                <w:rFonts w:ascii="Times New Roman" w:eastAsia="Times New Roman" w:hAnsi="Times New Roman" w:cs="Times New Roman"/>
              </w:rPr>
            </w:pPr>
            <w:r>
              <w:rPr>
                <w:rFonts w:ascii="Times New Roman"/>
                <w:b/>
                <w:i/>
              </w:rPr>
              <w:t>Customizing Magnetic and Magnetocaloric Properties of Nanoparticles for Magnetic</w:t>
            </w:r>
            <w:r>
              <w:rPr>
                <w:rFonts w:ascii="Times New Roman"/>
                <w:b/>
                <w:i/>
                <w:spacing w:val="-20"/>
              </w:rPr>
              <w:t xml:space="preserve"> </w:t>
            </w:r>
            <w:r>
              <w:rPr>
                <w:rFonts w:ascii="Times New Roman"/>
                <w:b/>
                <w:i/>
              </w:rPr>
              <w:t>Refrigeration</w:t>
            </w:r>
          </w:p>
          <w:p w14:paraId="600E01AB" w14:textId="77777777" w:rsidR="00D87EDD" w:rsidRDefault="00D87EDD" w:rsidP="000B7172">
            <w:pPr>
              <w:pStyle w:val="TableParagraph"/>
              <w:spacing w:before="114"/>
              <w:ind w:left="559" w:right="593"/>
              <w:rPr>
                <w:rFonts w:ascii="Times New Roman" w:eastAsia="Times New Roman" w:hAnsi="Times New Roman" w:cs="Times New Roman"/>
              </w:rPr>
            </w:pPr>
            <w:r>
              <w:rPr>
                <w:rFonts w:ascii="Times New Roman"/>
              </w:rPr>
              <w:t xml:space="preserve">Proposal seeks funding for research supplies, equipment, and salary support for a faculty member to pursue research into magnetic and magnetocaloric properties of nanoparticles and how they may be synthesized to make magnetic refrigeration technology widely available and both scientifically and commercially applicable. Lead Principal Investigator: Mohammad Ghahremani, Ph.D., Assistant Professor, </w:t>
            </w:r>
            <w:proofErr w:type="gramStart"/>
            <w:r>
              <w:rPr>
                <w:rFonts w:ascii="Times New Roman"/>
              </w:rPr>
              <w:t>Computer</w:t>
            </w:r>
            <w:proofErr w:type="gramEnd"/>
            <w:r>
              <w:rPr>
                <w:rFonts w:ascii="Times New Roman"/>
              </w:rPr>
              <w:t xml:space="preserve"> and Information</w:t>
            </w:r>
            <w:r>
              <w:rPr>
                <w:rFonts w:ascii="Times New Roman"/>
                <w:spacing w:val="-12"/>
              </w:rPr>
              <w:t xml:space="preserve"> </w:t>
            </w:r>
            <w:r>
              <w:rPr>
                <w:rFonts w:ascii="Times New Roman"/>
              </w:rPr>
              <w:t>Sciences</w:t>
            </w:r>
          </w:p>
        </w:tc>
      </w:tr>
      <w:tr w:rsidR="00D87EDD" w14:paraId="4B30E4F0" w14:textId="77777777" w:rsidTr="000B7172">
        <w:trPr>
          <w:trHeight w:hRule="exact" w:val="1818"/>
        </w:trPr>
        <w:tc>
          <w:tcPr>
            <w:tcW w:w="9968" w:type="dxa"/>
            <w:tcBorders>
              <w:top w:val="nil"/>
              <w:left w:val="nil"/>
              <w:bottom w:val="nil"/>
              <w:right w:val="nil"/>
            </w:tcBorders>
          </w:tcPr>
          <w:p w14:paraId="319DAD5B" w14:textId="77777777" w:rsidR="00D87EDD" w:rsidRDefault="00D87EDD" w:rsidP="000B7172">
            <w:pPr>
              <w:pStyle w:val="TableParagraph"/>
              <w:spacing w:before="50"/>
              <w:ind w:left="200"/>
              <w:rPr>
                <w:rFonts w:ascii="Times New Roman" w:eastAsia="Times New Roman" w:hAnsi="Times New Roman" w:cs="Times New Roman"/>
              </w:rPr>
            </w:pPr>
            <w:r>
              <w:rPr>
                <w:rFonts w:ascii="Times New Roman" w:eastAsia="Times New Roman" w:hAnsi="Times New Roman" w:cs="Times New Roman"/>
                <w:b/>
                <w:bCs/>
              </w:rPr>
              <w:t>National Institutes of Health (NIH) R15, $459,518:  April 1, 2018 – March 31,</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2020</w:t>
            </w:r>
          </w:p>
          <w:p w14:paraId="0910493D"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A Computational Study of Synergistic Therapeutic Benefit of Combinatorial Cancer</w:t>
            </w:r>
            <w:r>
              <w:rPr>
                <w:rFonts w:ascii="Times New Roman"/>
                <w:b/>
                <w:i/>
                <w:spacing w:val="-27"/>
              </w:rPr>
              <w:t xml:space="preserve"> </w:t>
            </w:r>
            <w:r>
              <w:rPr>
                <w:rFonts w:ascii="Times New Roman"/>
                <w:b/>
                <w:i/>
              </w:rPr>
              <w:t>Therapies</w:t>
            </w:r>
          </w:p>
          <w:p w14:paraId="50D66015" w14:textId="77777777" w:rsidR="00D87EDD" w:rsidRDefault="00D87EDD" w:rsidP="000B7172">
            <w:pPr>
              <w:pStyle w:val="TableParagraph"/>
              <w:spacing w:before="114"/>
              <w:ind w:left="560" w:right="598"/>
              <w:rPr>
                <w:rFonts w:ascii="Times New Roman" w:eastAsia="Times New Roman" w:hAnsi="Times New Roman" w:cs="Times New Roman"/>
              </w:rPr>
            </w:pPr>
            <w:r>
              <w:rPr>
                <w:rFonts w:ascii="Times New Roman"/>
              </w:rPr>
              <w:t>Proposal requests funding to support research to develop mathematical modeling and computational tools to optimize therapeutic dosage and timing for certain combined treatments for cancer aimed at reducing tumor growth. Principal Investigator: Qing Wang, Ph.D., Associate Professor, Computer Science and</w:t>
            </w:r>
            <w:r>
              <w:rPr>
                <w:rFonts w:ascii="Times New Roman"/>
                <w:spacing w:val="-4"/>
              </w:rPr>
              <w:t xml:space="preserve"> </w:t>
            </w:r>
            <w:r>
              <w:rPr>
                <w:rFonts w:ascii="Times New Roman"/>
              </w:rPr>
              <w:t>Mathematics</w:t>
            </w:r>
          </w:p>
        </w:tc>
      </w:tr>
      <w:tr w:rsidR="00D87EDD" w14:paraId="5E72EB23" w14:textId="77777777" w:rsidTr="000B7172">
        <w:trPr>
          <w:trHeight w:hRule="exact" w:val="2952"/>
        </w:trPr>
        <w:tc>
          <w:tcPr>
            <w:tcW w:w="9968" w:type="dxa"/>
            <w:tcBorders>
              <w:top w:val="nil"/>
              <w:left w:val="nil"/>
              <w:bottom w:val="nil"/>
              <w:right w:val="nil"/>
            </w:tcBorders>
          </w:tcPr>
          <w:p w14:paraId="2DCBA6D4" w14:textId="77777777" w:rsidR="00D87EDD" w:rsidRDefault="00D87EDD" w:rsidP="000B7172">
            <w:pPr>
              <w:pStyle w:val="TableParagraph"/>
              <w:spacing w:before="111" w:line="252" w:lineRule="exact"/>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26"/>
              </w:rPr>
              <w:t xml:space="preserve"> </w:t>
            </w:r>
            <w:r>
              <w:rPr>
                <w:rFonts w:ascii="Times New Roman"/>
                <w:b/>
              </w:rPr>
              <w:t>Program,</w:t>
            </w:r>
          </w:p>
          <w:p w14:paraId="78CBCC1C" w14:textId="77777777" w:rsidR="00D87EDD" w:rsidRDefault="00D87EDD"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October 1, 2017 – September 30,</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2022</w:t>
            </w:r>
          </w:p>
          <w:p w14:paraId="3D6237BF"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Veterans to Agriculture Program at Tabler</w:t>
            </w:r>
            <w:r>
              <w:rPr>
                <w:rFonts w:ascii="Times New Roman"/>
                <w:b/>
                <w:i/>
                <w:spacing w:val="-12"/>
              </w:rPr>
              <w:t xml:space="preserve"> </w:t>
            </w:r>
            <w:r>
              <w:rPr>
                <w:rFonts w:ascii="Times New Roman"/>
                <w:b/>
                <w:i/>
              </w:rPr>
              <w:t>Farm</w:t>
            </w:r>
          </w:p>
          <w:p w14:paraId="7C0171AD" w14:textId="77777777" w:rsidR="00D87EDD" w:rsidRDefault="00D87EDD" w:rsidP="000B7172">
            <w:pPr>
              <w:pStyle w:val="TableParagraph"/>
              <w:spacing w:before="114"/>
              <w:ind w:left="560" w:right="338"/>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Clarissa Mathews, Associate Professor and Department Chair, Environmental Sciences</w:t>
            </w:r>
            <w:r>
              <w:rPr>
                <w:rFonts w:ascii="Times New Roman"/>
                <w:spacing w:val="-8"/>
              </w:rPr>
              <w:t xml:space="preserve"> </w:t>
            </w:r>
            <w:r>
              <w:rPr>
                <w:rFonts w:ascii="Times New Roman"/>
              </w:rPr>
              <w:t>Institute</w:t>
            </w:r>
          </w:p>
        </w:tc>
      </w:tr>
      <w:tr w:rsidR="00D87EDD" w14:paraId="262AEDA8" w14:textId="77777777" w:rsidTr="000B7172">
        <w:trPr>
          <w:trHeight w:hRule="exact" w:val="819"/>
        </w:trPr>
        <w:tc>
          <w:tcPr>
            <w:tcW w:w="9968" w:type="dxa"/>
            <w:tcBorders>
              <w:top w:val="nil"/>
              <w:left w:val="nil"/>
              <w:bottom w:val="nil"/>
              <w:right w:val="nil"/>
            </w:tcBorders>
          </w:tcPr>
          <w:p w14:paraId="79B39021" w14:textId="77777777" w:rsidR="00D87EDD" w:rsidRDefault="00D87EDD" w:rsidP="000B7172">
            <w:pPr>
              <w:pStyle w:val="TableParagraph"/>
              <w:spacing w:before="164"/>
              <w:ind w:left="200"/>
              <w:rPr>
                <w:rFonts w:ascii="Times New Roman" w:eastAsia="Times New Roman" w:hAnsi="Times New Roman" w:cs="Times New Roman"/>
                <w:sz w:val="28"/>
                <w:szCs w:val="28"/>
              </w:rPr>
            </w:pPr>
            <w:r>
              <w:rPr>
                <w:rFonts w:ascii="Times New Roman"/>
                <w:i/>
                <w:sz w:val="28"/>
              </w:rPr>
              <w:t>FY2017 Awarded Grant Proposals to Date:  September</w:t>
            </w:r>
            <w:r>
              <w:rPr>
                <w:rFonts w:ascii="Times New Roman"/>
                <w:i/>
                <w:spacing w:val="-23"/>
                <w:sz w:val="28"/>
              </w:rPr>
              <w:t xml:space="preserve"> </w:t>
            </w:r>
            <w:r>
              <w:rPr>
                <w:rFonts w:ascii="Times New Roman"/>
                <w:i/>
                <w:sz w:val="28"/>
              </w:rPr>
              <w:t>2017</w:t>
            </w:r>
          </w:p>
          <w:p w14:paraId="78AD29D6" w14:textId="77777777" w:rsidR="00D87EDD" w:rsidRDefault="00D87EDD" w:rsidP="000B7172">
            <w:pPr>
              <w:pStyle w:val="TableParagraph"/>
              <w:tabs>
                <w:tab w:val="left" w:pos="559"/>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FY2017-2018:</w:t>
            </w:r>
            <w:r>
              <w:rPr>
                <w:rFonts w:ascii="Times New Roman"/>
                <w:spacing w:val="44"/>
                <w:u w:val="single" w:color="000000"/>
              </w:rPr>
              <w:t xml:space="preserve"> </w:t>
            </w:r>
            <w:r>
              <w:rPr>
                <w:rFonts w:ascii="Times New Roman"/>
                <w:u w:val="single" w:color="000000"/>
              </w:rPr>
              <w:t>$2,008,297</w:t>
            </w:r>
            <w:r>
              <w:rPr>
                <w:rFonts w:ascii="Times New Roman"/>
                <w:u w:val="single" w:color="000000"/>
              </w:rPr>
              <w:tab/>
            </w:r>
          </w:p>
        </w:tc>
      </w:tr>
      <w:tr w:rsidR="00D87EDD" w14:paraId="676746B7" w14:textId="77777777" w:rsidTr="000B7172">
        <w:trPr>
          <w:trHeight w:hRule="exact" w:val="1937"/>
        </w:trPr>
        <w:tc>
          <w:tcPr>
            <w:tcW w:w="9968" w:type="dxa"/>
            <w:tcBorders>
              <w:top w:val="nil"/>
              <w:left w:val="nil"/>
              <w:bottom w:val="nil"/>
              <w:right w:val="nil"/>
            </w:tcBorders>
          </w:tcPr>
          <w:p w14:paraId="57EC03B2" w14:textId="77777777" w:rsidR="00D87EDD" w:rsidRDefault="00D87EDD" w:rsidP="000B7172">
            <w:pPr>
              <w:pStyle w:val="TableParagraph"/>
              <w:spacing w:before="56"/>
              <w:ind w:left="200" w:right="435"/>
              <w:rPr>
                <w:rFonts w:ascii="Times New Roman" w:eastAsia="Times New Roman" w:hAnsi="Times New Roman" w:cs="Times New Roman"/>
              </w:rPr>
            </w:pPr>
            <w:r>
              <w:rPr>
                <w:rFonts w:ascii="Times New Roman" w:eastAsia="Times New Roman" w:hAnsi="Times New Roman" w:cs="Times New Roman"/>
                <w:b/>
                <w:bCs/>
              </w:rPr>
              <w:t>West Virginia Idea Network of Biomedical Research Excellence (WV-INBRE) $288,000 for 2 years: August 1, 2017 – July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2019</w:t>
            </w:r>
          </w:p>
          <w:p w14:paraId="1456B050"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5CB6AF13" w14:textId="77777777" w:rsidR="00D87EDD" w:rsidRDefault="00D87EDD" w:rsidP="000B7172">
            <w:pPr>
              <w:pStyle w:val="TableParagraph"/>
              <w:spacing w:before="114"/>
              <w:ind w:left="560" w:right="213"/>
              <w:rPr>
                <w:rFonts w:ascii="Times New Roman" w:eastAsia="Times New Roman" w:hAnsi="Times New Roman" w:cs="Times New Roman"/>
              </w:rPr>
            </w:pPr>
            <w:r>
              <w:rPr>
                <w:rFonts w:ascii="Times New Roman"/>
              </w:rPr>
              <w:t>Funding supports continuing research to develop a mathematical model to help predict and enhance the understanding of how a certain gene influences metastatic melanoma tumor growth and response to chemotherapy. Lead Principal Investigator: Qing Wang, Ph.D., Associate Professor, Computer Science and</w:t>
            </w:r>
            <w:r>
              <w:rPr>
                <w:rFonts w:ascii="Times New Roman"/>
                <w:spacing w:val="-1"/>
              </w:rPr>
              <w:t xml:space="preserve"> </w:t>
            </w:r>
            <w:r>
              <w:rPr>
                <w:rFonts w:ascii="Times New Roman"/>
              </w:rPr>
              <w:t>Mathematics</w:t>
            </w:r>
          </w:p>
        </w:tc>
      </w:tr>
    </w:tbl>
    <w:p w14:paraId="0010BA05" w14:textId="77777777" w:rsidR="00D87EDD" w:rsidRDefault="00D87EDD" w:rsidP="00D87EDD">
      <w:pPr>
        <w:rPr>
          <w:rFonts w:ascii="Times New Roman" w:eastAsia="Times New Roman" w:hAnsi="Times New Roman" w:cs="Times New Roman"/>
          <w:sz w:val="20"/>
          <w:szCs w:val="20"/>
        </w:rPr>
      </w:pPr>
    </w:p>
    <w:p w14:paraId="1CBCF5A2" w14:textId="77777777" w:rsidR="00D87EDD" w:rsidRDefault="00D87EDD" w:rsidP="00D87EDD">
      <w:pPr>
        <w:rPr>
          <w:rFonts w:ascii="Times New Roman" w:eastAsia="Times New Roman" w:hAnsi="Times New Roman" w:cs="Times New Roman"/>
          <w:sz w:val="20"/>
          <w:szCs w:val="20"/>
        </w:rPr>
      </w:pPr>
    </w:p>
    <w:p w14:paraId="18281AF4" w14:textId="77777777" w:rsidR="00D87EDD" w:rsidRDefault="00D87EDD" w:rsidP="00D87EDD">
      <w:pPr>
        <w:spacing w:before="7"/>
        <w:rPr>
          <w:rFonts w:ascii="Times New Roman" w:eastAsia="Times New Roman" w:hAnsi="Times New Roman" w:cs="Times New Roman"/>
          <w:sz w:val="11"/>
          <w:szCs w:val="11"/>
        </w:rPr>
      </w:pPr>
    </w:p>
    <w:p w14:paraId="559EAE3F" w14:textId="77777777" w:rsidR="00D87EDD" w:rsidRDefault="00D87EDD" w:rsidP="00D87EDD">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8BA3FF5" wp14:editId="0C347233">
                <wp:extent cx="6083935" cy="3175"/>
                <wp:effectExtent l="5715" t="9525" r="635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1929BF"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438F9C26" w14:textId="77777777" w:rsidR="00D87EDD" w:rsidRDefault="00D87EDD" w:rsidP="00D87EDD">
      <w:pPr>
        <w:spacing w:line="20" w:lineRule="exact"/>
        <w:rPr>
          <w:rFonts w:ascii="Times New Roman" w:eastAsia="Times New Roman" w:hAnsi="Times New Roman" w:cs="Times New Roman"/>
          <w:sz w:val="2"/>
          <w:szCs w:val="2"/>
        </w:rPr>
        <w:sectPr w:rsidR="00D87EDD">
          <w:pgSz w:w="12240" w:h="15840"/>
          <w:pgMar w:top="1500" w:right="1040" w:bottom="1300" w:left="1000" w:header="0" w:footer="1107" w:gutter="0"/>
          <w:cols w:space="720"/>
        </w:sectPr>
      </w:pPr>
    </w:p>
    <w:p w14:paraId="776641E8" w14:textId="77777777" w:rsidR="00D87EDD" w:rsidRDefault="00D87EDD" w:rsidP="00D87EDD">
      <w:pPr>
        <w:spacing w:before="6"/>
        <w:rPr>
          <w:rFonts w:ascii="Times New Roman" w:eastAsia="Times New Roman" w:hAnsi="Times New Roman" w:cs="Times New Roman"/>
          <w:sz w:val="7"/>
          <w:szCs w:val="7"/>
        </w:rPr>
      </w:pPr>
    </w:p>
    <w:tbl>
      <w:tblPr>
        <w:tblW w:w="0" w:type="auto"/>
        <w:tblInd w:w="117" w:type="dxa"/>
        <w:tblLayout w:type="fixed"/>
        <w:tblCellMar>
          <w:left w:w="0" w:type="dxa"/>
          <w:right w:w="0" w:type="dxa"/>
        </w:tblCellMar>
        <w:tblLook w:val="01E0" w:firstRow="1" w:lastRow="1" w:firstColumn="1" w:lastColumn="1" w:noHBand="0" w:noVBand="0"/>
      </w:tblPr>
      <w:tblGrid>
        <w:gridCol w:w="9965"/>
      </w:tblGrid>
      <w:tr w:rsidR="00D87EDD" w14:paraId="74A4CAD8" w14:textId="77777777" w:rsidTr="000B7172">
        <w:trPr>
          <w:trHeight w:hRule="exact" w:val="1992"/>
        </w:trPr>
        <w:tc>
          <w:tcPr>
            <w:tcW w:w="9965" w:type="dxa"/>
            <w:tcBorders>
              <w:top w:val="nil"/>
              <w:left w:val="nil"/>
              <w:bottom w:val="nil"/>
              <w:right w:val="nil"/>
            </w:tcBorders>
          </w:tcPr>
          <w:p w14:paraId="28FB54E6" w14:textId="77777777" w:rsidR="00D87EDD" w:rsidRDefault="00D87EDD"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t>WV-INBRE $28,369 for 1 year:  August 1, 2017 – July 31,</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2018</w:t>
            </w:r>
          </w:p>
          <w:p w14:paraId="4CF4B985" w14:textId="77777777" w:rsidR="00D87EDD" w:rsidRDefault="00D87EDD" w:rsidP="000B7172">
            <w:pPr>
              <w:pStyle w:val="TableParagraph"/>
              <w:spacing w:line="252" w:lineRule="exact"/>
              <w:ind w:left="200"/>
              <w:rPr>
                <w:rFonts w:ascii="Times New Roman" w:eastAsia="Times New Roman" w:hAnsi="Times New Roman" w:cs="Times New Roman"/>
              </w:rPr>
            </w:pPr>
            <w:r>
              <w:rPr>
                <w:rFonts w:ascii="Times New Roman"/>
                <w:b/>
                <w:i/>
              </w:rPr>
              <w:t>Distributed File System B-Trees for Large-Scale Genomics</w:t>
            </w:r>
            <w:r>
              <w:rPr>
                <w:rFonts w:ascii="Times New Roman"/>
                <w:b/>
                <w:i/>
                <w:spacing w:val="-17"/>
              </w:rPr>
              <w:t xml:space="preserve"> </w:t>
            </w:r>
            <w:r>
              <w:rPr>
                <w:rFonts w:ascii="Times New Roman"/>
                <w:b/>
                <w:i/>
              </w:rPr>
              <w:t>Research</w:t>
            </w:r>
          </w:p>
          <w:p w14:paraId="637E0578" w14:textId="77777777" w:rsidR="00D87EDD" w:rsidRDefault="00D87EDD" w:rsidP="000B7172">
            <w:pPr>
              <w:pStyle w:val="TableParagraph"/>
              <w:spacing w:before="116"/>
              <w:ind w:left="560" w:right="345"/>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massive dataset analysis including genome-wide association studies. Lead Principal Investigator: Ralph </w:t>
            </w:r>
            <w:proofErr w:type="spellStart"/>
            <w:r>
              <w:rPr>
                <w:rFonts w:ascii="Times New Roman"/>
              </w:rPr>
              <w:t>Wojtowicz</w:t>
            </w:r>
            <w:proofErr w:type="spellEnd"/>
            <w:r>
              <w:rPr>
                <w:rFonts w:ascii="Times New Roman"/>
              </w:rPr>
              <w:t>, Ph.D., Associate Professor, Computer Science, Mathematics and</w:t>
            </w:r>
            <w:r>
              <w:rPr>
                <w:rFonts w:ascii="Times New Roman"/>
                <w:spacing w:val="-2"/>
              </w:rPr>
              <w:t xml:space="preserve"> </w:t>
            </w:r>
            <w:r>
              <w:rPr>
                <w:rFonts w:ascii="Times New Roman"/>
              </w:rPr>
              <w:t>Engineering</w:t>
            </w:r>
          </w:p>
        </w:tc>
      </w:tr>
      <w:tr w:rsidR="00D87EDD" w14:paraId="1C729586" w14:textId="77777777" w:rsidTr="000B7172">
        <w:trPr>
          <w:trHeight w:hRule="exact" w:val="4155"/>
        </w:trPr>
        <w:tc>
          <w:tcPr>
            <w:tcW w:w="9965" w:type="dxa"/>
            <w:tcBorders>
              <w:top w:val="nil"/>
              <w:left w:val="nil"/>
              <w:bottom w:val="nil"/>
              <w:right w:val="nil"/>
            </w:tcBorders>
          </w:tcPr>
          <w:p w14:paraId="7106C324" w14:textId="77777777" w:rsidR="00D87EDD" w:rsidRDefault="00D87EDD"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Department of Education (DOE), $1,287,500 for 5 years:  September 1, 2017 – August 31,</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2022</w:t>
            </w:r>
          </w:p>
          <w:p w14:paraId="2B7933E4" w14:textId="77777777" w:rsidR="00D87EDD" w:rsidRDefault="00D87EDD" w:rsidP="000B7172">
            <w:pPr>
              <w:pStyle w:val="TableParagraph"/>
              <w:spacing w:line="252" w:lineRule="exact"/>
              <w:ind w:left="200"/>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0"/>
              </w:rPr>
              <w:t xml:space="preserve"> </w:t>
            </w:r>
            <w:r>
              <w:rPr>
                <w:rFonts w:ascii="Times New Roman"/>
                <w:b/>
                <w:i/>
              </w:rPr>
              <w:t>Program</w:t>
            </w:r>
          </w:p>
          <w:p w14:paraId="63C87663" w14:textId="77777777" w:rsidR="00D87EDD" w:rsidRDefault="00D87EDD" w:rsidP="000B7172">
            <w:pPr>
              <w:pStyle w:val="TableParagraph"/>
              <w:spacing w:before="116"/>
              <w:ind w:left="560" w:right="198"/>
              <w:rPr>
                <w:rFonts w:ascii="Times New Roman" w:eastAsia="Times New Roman" w:hAnsi="Times New Roman" w:cs="Times New Roman"/>
              </w:rPr>
            </w:pPr>
            <w:r>
              <w:rPr>
                <w:rFonts w:ascii="Times New Roman" w:eastAsia="Times New Roman" w:hAnsi="Times New Roman" w:cs="Times New Roman"/>
              </w:rPr>
              <w:t xml:space="preserve">Awarded funds expand efforts by the existing </w:t>
            </w:r>
            <w:proofErr w:type="gramStart"/>
            <w:r>
              <w:rPr>
                <w:rFonts w:ascii="Times New Roman" w:eastAsia="Times New Roman" w:hAnsi="Times New Roman" w:cs="Times New Roman"/>
              </w:rPr>
              <w:t>federally-funded</w:t>
            </w:r>
            <w:proofErr w:type="gramEnd"/>
            <w:r>
              <w:rPr>
                <w:rFonts w:ascii="Times New Roman" w:eastAsia="Times New Roman" w:hAnsi="Times New Roman" w:cs="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Year after year, Shepherd’s TRiO staff have worked with the Shepherd student population most likely to drop out, fail courses and/or delay graduation and made them one of the most successful cohorts of Shepherd students through intensive engagement, mentoring, academic </w:t>
            </w:r>
            <w:proofErr w:type="gramStart"/>
            <w:r>
              <w:rPr>
                <w:rFonts w:ascii="Times New Roman" w:eastAsia="Times New Roman" w:hAnsi="Times New Roman" w:cs="Times New Roman"/>
              </w:rPr>
              <w:t>counseling</w:t>
            </w:r>
            <w:proofErr w:type="gramEnd"/>
            <w:r>
              <w:rPr>
                <w:rFonts w:ascii="Times New Roman" w:eastAsia="Times New Roman" w:hAnsi="Times New Roman" w:cs="Times New Roman"/>
              </w:rPr>
              <w:t xml:space="preserve"> and support. TRiO students succeed in “gateway” courses, STEM courses, achieve 3.0 and above GPAs and persist to graduation in five years or less, well above Shepherd averages.  This proposed program extends the purview of TRiO staff from just retention efforts to outreach and recruitment of future Shepherd students. Lead Project Director: Cynthia Copney, M.A., Director, TRiO Student Support</w:t>
            </w:r>
            <w:r>
              <w:rPr>
                <w:rFonts w:ascii="Times New Roman" w:eastAsia="Times New Roman" w:hAnsi="Times New Roman" w:cs="Times New Roman"/>
                <w:spacing w:val="-5"/>
              </w:rPr>
              <w:t xml:space="preserve"> </w:t>
            </w:r>
            <w:r>
              <w:rPr>
                <w:rFonts w:ascii="Times New Roman" w:eastAsia="Times New Roman" w:hAnsi="Times New Roman" w:cs="Times New Roman"/>
              </w:rPr>
              <w:t>Services</w:t>
            </w:r>
          </w:p>
        </w:tc>
      </w:tr>
      <w:tr w:rsidR="00D87EDD" w14:paraId="0C5E9CF6" w14:textId="77777777" w:rsidTr="000B7172">
        <w:trPr>
          <w:trHeight w:hRule="exact" w:val="1877"/>
        </w:trPr>
        <w:tc>
          <w:tcPr>
            <w:tcW w:w="9965" w:type="dxa"/>
            <w:tcBorders>
              <w:top w:val="nil"/>
              <w:left w:val="nil"/>
              <w:bottom w:val="nil"/>
              <w:right w:val="nil"/>
            </w:tcBorders>
          </w:tcPr>
          <w:p w14:paraId="72DEFC2F" w14:textId="77777777" w:rsidR="00D87EDD" w:rsidRDefault="00D87EDD" w:rsidP="000B7172">
            <w:pPr>
              <w:pStyle w:val="TableParagraph"/>
              <w:spacing w:before="110"/>
              <w:ind w:left="200" w:right="288"/>
              <w:rPr>
                <w:rFonts w:ascii="Times New Roman" w:eastAsia="Times New Roman" w:hAnsi="Times New Roman" w:cs="Times New Roman"/>
              </w:rPr>
            </w:pPr>
            <w:r>
              <w:rPr>
                <w:rFonts w:ascii="Times New Roman" w:eastAsia="Times New Roman" w:hAnsi="Times New Roman" w:cs="Times New Roman"/>
                <w:b/>
                <w:bCs/>
              </w:rPr>
              <w:t>American Cancer Society Tobacco-Free Generation Campus Initiative (TFGCI): $15,000 for August 1, 2017 – July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2018</w:t>
            </w:r>
          </w:p>
          <w:p w14:paraId="6F7D945A"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Take STOC: Smoking and Tobacco off</w:t>
            </w:r>
            <w:r>
              <w:rPr>
                <w:rFonts w:ascii="Times New Roman"/>
                <w:b/>
                <w:i/>
                <w:spacing w:val="-8"/>
              </w:rPr>
              <w:t xml:space="preserve"> </w:t>
            </w:r>
            <w:r>
              <w:rPr>
                <w:rFonts w:ascii="Times New Roman"/>
                <w:b/>
                <w:i/>
              </w:rPr>
              <w:t>Campus</w:t>
            </w:r>
          </w:p>
          <w:p w14:paraId="3FB13582" w14:textId="77777777" w:rsidR="00D87EDD" w:rsidRDefault="00D87EDD" w:rsidP="000B7172">
            <w:pPr>
              <w:pStyle w:val="TableParagraph"/>
              <w:spacing w:before="114"/>
              <w:ind w:left="560" w:right="450"/>
              <w:rPr>
                <w:rFonts w:ascii="Times New Roman" w:eastAsia="Times New Roman" w:hAnsi="Times New Roman" w:cs="Times New Roman"/>
              </w:rPr>
            </w:pPr>
            <w:r>
              <w:rPr>
                <w:rFonts w:ascii="Times New Roman"/>
              </w:rPr>
              <w:t>Funding supports the launch of a smoke-free campus initiative at Shepherd, supporting surveys, smoking cessation education, communications and promotional campaigns and project incentives and prizes.  Lead Project Director:  Chris Palank, Nurse Practitioner, Student Health</w:t>
            </w:r>
            <w:r>
              <w:rPr>
                <w:rFonts w:ascii="Times New Roman"/>
                <w:spacing w:val="-25"/>
              </w:rPr>
              <w:t xml:space="preserve"> </w:t>
            </w:r>
            <w:r>
              <w:rPr>
                <w:rFonts w:ascii="Times New Roman"/>
              </w:rPr>
              <w:t>Center</w:t>
            </w:r>
          </w:p>
        </w:tc>
      </w:tr>
      <w:tr w:rsidR="00D87EDD" w14:paraId="1C6F6A23" w14:textId="77777777" w:rsidTr="000B7172">
        <w:trPr>
          <w:trHeight w:hRule="exact" w:val="1878"/>
        </w:trPr>
        <w:tc>
          <w:tcPr>
            <w:tcW w:w="9965" w:type="dxa"/>
            <w:tcBorders>
              <w:top w:val="nil"/>
              <w:left w:val="nil"/>
              <w:bottom w:val="nil"/>
              <w:right w:val="nil"/>
            </w:tcBorders>
          </w:tcPr>
          <w:p w14:paraId="24B84FF4" w14:textId="77777777" w:rsidR="00D87EDD" w:rsidRDefault="00D87EDD" w:rsidP="000B7172">
            <w:pPr>
              <w:pStyle w:val="TableParagraph"/>
              <w:spacing w:before="110"/>
              <w:ind w:left="200"/>
              <w:rPr>
                <w:rFonts w:ascii="Times New Roman" w:eastAsia="Times New Roman" w:hAnsi="Times New Roman" w:cs="Times New Roman"/>
              </w:rPr>
            </w:pPr>
            <w:proofErr w:type="gramStart"/>
            <w:r>
              <w:rPr>
                <w:rFonts w:ascii="Times New Roman" w:eastAsia="Times New Roman" w:hAnsi="Times New Roman" w:cs="Times New Roman"/>
                <w:b/>
                <w:bCs/>
              </w:rPr>
              <w:t>West  Virginia</w:t>
            </w:r>
            <w:proofErr w:type="gramEnd"/>
            <w:r>
              <w:rPr>
                <w:rFonts w:ascii="Times New Roman" w:eastAsia="Times New Roman" w:hAnsi="Times New Roman" w:cs="Times New Roman"/>
                <w:b/>
                <w:bCs/>
              </w:rPr>
              <w:t xml:space="preserve"> Higher Education Policy Commission:  $10,000 for 1 year, July 1, 2017 – June 30,</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2018</w:t>
            </w:r>
          </w:p>
          <w:p w14:paraId="4DDFFB29"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2018 Diversity for Equity at</w:t>
            </w:r>
            <w:r>
              <w:rPr>
                <w:rFonts w:ascii="Times New Roman"/>
                <w:b/>
                <w:i/>
                <w:spacing w:val="-7"/>
              </w:rPr>
              <w:t xml:space="preserve"> </w:t>
            </w:r>
            <w:r>
              <w:rPr>
                <w:rFonts w:ascii="Times New Roman"/>
                <w:b/>
                <w:i/>
              </w:rPr>
              <w:t>Shepherd</w:t>
            </w:r>
          </w:p>
          <w:p w14:paraId="24B34497" w14:textId="77777777" w:rsidR="00D87EDD" w:rsidRDefault="00D87EDD" w:rsidP="000B7172">
            <w:pPr>
              <w:pStyle w:val="TableParagraph"/>
              <w:spacing w:before="114"/>
              <w:ind w:left="560" w:right="264"/>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Lead Project Director:</w:t>
            </w:r>
            <w:r>
              <w:rPr>
                <w:rFonts w:ascii="Times New Roman"/>
                <w:spacing w:val="33"/>
              </w:rPr>
              <w:t xml:space="preserve"> </w:t>
            </w:r>
            <w:r>
              <w:rPr>
                <w:rFonts w:ascii="Times New Roman"/>
              </w:rPr>
              <w:t>Dr.</w:t>
            </w:r>
          </w:p>
          <w:p w14:paraId="0C5B0F87" w14:textId="77777777" w:rsidR="00D87EDD" w:rsidRDefault="00D87EDD" w:rsidP="000B7172">
            <w:pPr>
              <w:pStyle w:val="TableParagraph"/>
              <w:spacing w:line="252" w:lineRule="exact"/>
              <w:ind w:left="560"/>
              <w:rPr>
                <w:rFonts w:ascii="Times New Roman" w:eastAsia="Times New Roman" w:hAnsi="Times New Roman" w:cs="Times New Roman"/>
              </w:rPr>
            </w:pPr>
            <w:r>
              <w:rPr>
                <w:rFonts w:ascii="Times New Roman"/>
              </w:rPr>
              <w:t>Thomas Segar, Vice President of Student</w:t>
            </w:r>
            <w:r>
              <w:rPr>
                <w:rFonts w:ascii="Times New Roman"/>
                <w:spacing w:val="-15"/>
              </w:rPr>
              <w:t xml:space="preserve"> </w:t>
            </w:r>
            <w:r>
              <w:rPr>
                <w:rFonts w:ascii="Times New Roman"/>
              </w:rPr>
              <w:t>Affairs</w:t>
            </w:r>
          </w:p>
        </w:tc>
      </w:tr>
      <w:tr w:rsidR="00D87EDD" w14:paraId="0CE02EB8" w14:textId="77777777" w:rsidTr="000B7172">
        <w:trPr>
          <w:trHeight w:hRule="exact" w:val="1485"/>
        </w:trPr>
        <w:tc>
          <w:tcPr>
            <w:tcW w:w="9965" w:type="dxa"/>
            <w:tcBorders>
              <w:top w:val="nil"/>
              <w:left w:val="nil"/>
              <w:bottom w:val="nil"/>
              <w:right w:val="nil"/>
            </w:tcBorders>
          </w:tcPr>
          <w:p w14:paraId="79478E1D" w14:textId="77777777" w:rsidR="00D87EDD" w:rsidRDefault="00D87EDD" w:rsidP="000B7172">
            <w:pPr>
              <w:pStyle w:val="TableParagraph"/>
              <w:spacing w:before="111"/>
              <w:ind w:left="200" w:right="642"/>
              <w:rPr>
                <w:rFonts w:ascii="Times New Roman" w:eastAsia="Times New Roman" w:hAnsi="Times New Roman" w:cs="Times New Roman"/>
              </w:rPr>
            </w:pPr>
            <w:r>
              <w:rPr>
                <w:rFonts w:ascii="Times New Roman" w:eastAsia="Times New Roman" w:hAnsi="Times New Roman" w:cs="Times New Roman"/>
                <w:b/>
                <w:bCs/>
              </w:rPr>
              <w:t>Mid-Atlantic Arts Foundation (MAAF) Mid-Atlantic Tours Grant Program, $6,240: October 12, 2017 – November 11,</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2017</w:t>
            </w:r>
          </w:p>
          <w:p w14:paraId="4923E0BA"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 xml:space="preserve">Presentation of </w:t>
            </w:r>
            <w:proofErr w:type="spellStart"/>
            <w:r>
              <w:rPr>
                <w:rFonts w:ascii="Times New Roman"/>
                <w:b/>
                <w:i/>
              </w:rPr>
              <w:t>BalletX</w:t>
            </w:r>
            <w:proofErr w:type="spellEnd"/>
            <w:r>
              <w:rPr>
                <w:rFonts w:ascii="Times New Roman"/>
                <w:b/>
                <w:i/>
              </w:rPr>
              <w:t xml:space="preserve"> 2017 at</w:t>
            </w:r>
            <w:r>
              <w:rPr>
                <w:rFonts w:ascii="Times New Roman"/>
                <w:b/>
                <w:i/>
                <w:spacing w:val="-9"/>
              </w:rPr>
              <w:t xml:space="preserve"> </w:t>
            </w:r>
            <w:r>
              <w:rPr>
                <w:rFonts w:ascii="Times New Roman"/>
                <w:b/>
                <w:i/>
              </w:rPr>
              <w:t>Shepherd</w:t>
            </w:r>
          </w:p>
          <w:p w14:paraId="00711285" w14:textId="77777777" w:rsidR="00D87EDD" w:rsidRDefault="00D87EDD" w:rsidP="000B7172">
            <w:pPr>
              <w:pStyle w:val="TableParagraph"/>
              <w:spacing w:before="114"/>
              <w:ind w:left="560" w:right="888"/>
              <w:rPr>
                <w:rFonts w:ascii="Times New Roman" w:eastAsia="Times New Roman" w:hAnsi="Times New Roman" w:cs="Times New Roman"/>
              </w:rPr>
            </w:pPr>
            <w:r>
              <w:rPr>
                <w:rFonts w:ascii="Times New Roman"/>
              </w:rPr>
              <w:t xml:space="preserve">Funding supports the November 11, </w:t>
            </w:r>
            <w:proofErr w:type="gramStart"/>
            <w:r>
              <w:rPr>
                <w:rFonts w:ascii="Times New Roman"/>
              </w:rPr>
              <w:t>2017</w:t>
            </w:r>
            <w:proofErr w:type="gramEnd"/>
            <w:r>
              <w:rPr>
                <w:rFonts w:ascii="Times New Roman"/>
              </w:rPr>
              <w:t xml:space="preserve"> presentation of </w:t>
            </w:r>
            <w:proofErr w:type="spellStart"/>
            <w:r>
              <w:rPr>
                <w:rFonts w:ascii="Times New Roman"/>
              </w:rPr>
              <w:t>BalletX</w:t>
            </w:r>
            <w:proofErr w:type="spellEnd"/>
            <w:r>
              <w:rPr>
                <w:rFonts w:ascii="Times New Roman"/>
              </w:rPr>
              <w:t xml:space="preserve"> at Shepherd. Project Director: Rachael Meads, Assistant Director, Shepherd Student</w:t>
            </w:r>
            <w:r>
              <w:rPr>
                <w:rFonts w:ascii="Times New Roman"/>
                <w:spacing w:val="-15"/>
              </w:rPr>
              <w:t xml:space="preserve"> </w:t>
            </w:r>
            <w:r>
              <w:rPr>
                <w:rFonts w:ascii="Times New Roman"/>
              </w:rPr>
              <w:t>Center</w:t>
            </w:r>
          </w:p>
        </w:tc>
      </w:tr>
    </w:tbl>
    <w:p w14:paraId="0F6CF761" w14:textId="77777777" w:rsidR="00D87EDD" w:rsidRDefault="00D87EDD" w:rsidP="00D87EDD">
      <w:pPr>
        <w:rPr>
          <w:rFonts w:ascii="Times New Roman" w:eastAsia="Times New Roman" w:hAnsi="Times New Roman" w:cs="Times New Roman"/>
          <w:sz w:val="20"/>
          <w:szCs w:val="20"/>
        </w:rPr>
      </w:pPr>
    </w:p>
    <w:p w14:paraId="625AFB7F" w14:textId="77777777" w:rsidR="00D87EDD" w:rsidRDefault="00D87EDD" w:rsidP="00D87EDD">
      <w:pPr>
        <w:rPr>
          <w:rFonts w:ascii="Times New Roman" w:eastAsia="Times New Roman" w:hAnsi="Times New Roman" w:cs="Times New Roman"/>
          <w:sz w:val="20"/>
          <w:szCs w:val="20"/>
        </w:rPr>
      </w:pPr>
    </w:p>
    <w:p w14:paraId="576F229F" w14:textId="77777777" w:rsidR="00D87EDD" w:rsidRDefault="00D87EDD" w:rsidP="00D87EDD">
      <w:pPr>
        <w:rPr>
          <w:rFonts w:ascii="Times New Roman" w:eastAsia="Times New Roman" w:hAnsi="Times New Roman" w:cs="Times New Roman"/>
          <w:sz w:val="20"/>
          <w:szCs w:val="20"/>
        </w:rPr>
      </w:pPr>
    </w:p>
    <w:p w14:paraId="5D900A12" w14:textId="77777777" w:rsidR="00D87EDD" w:rsidRDefault="00D87EDD" w:rsidP="00D87EDD">
      <w:pPr>
        <w:rPr>
          <w:rFonts w:ascii="Times New Roman" w:eastAsia="Times New Roman" w:hAnsi="Times New Roman" w:cs="Times New Roman"/>
          <w:sz w:val="20"/>
          <w:szCs w:val="20"/>
        </w:rPr>
      </w:pPr>
    </w:p>
    <w:p w14:paraId="79DF4C59" w14:textId="77777777" w:rsidR="00D87EDD" w:rsidRDefault="00D87EDD" w:rsidP="00D87EDD">
      <w:pPr>
        <w:rPr>
          <w:rFonts w:ascii="Times New Roman" w:eastAsia="Times New Roman" w:hAnsi="Times New Roman" w:cs="Times New Roman"/>
          <w:sz w:val="20"/>
          <w:szCs w:val="20"/>
        </w:rPr>
      </w:pPr>
    </w:p>
    <w:p w14:paraId="0680DD2F" w14:textId="77777777" w:rsidR="00D87EDD" w:rsidRDefault="00D87EDD" w:rsidP="00D87EDD">
      <w:pPr>
        <w:rPr>
          <w:rFonts w:ascii="Times New Roman" w:eastAsia="Times New Roman" w:hAnsi="Times New Roman" w:cs="Times New Roman"/>
          <w:sz w:val="20"/>
          <w:szCs w:val="20"/>
        </w:rPr>
      </w:pPr>
    </w:p>
    <w:p w14:paraId="18B20874" w14:textId="77777777" w:rsidR="00D87EDD" w:rsidRDefault="00D87EDD" w:rsidP="00D87EDD">
      <w:pPr>
        <w:spacing w:before="4"/>
        <w:rPr>
          <w:rFonts w:ascii="Times New Roman" w:eastAsia="Times New Roman" w:hAnsi="Times New Roman" w:cs="Times New Roman"/>
          <w:sz w:val="10"/>
          <w:szCs w:val="10"/>
        </w:rPr>
      </w:pPr>
    </w:p>
    <w:p w14:paraId="00FAFC59" w14:textId="77777777" w:rsidR="00D87EDD" w:rsidRDefault="00D87EDD" w:rsidP="00D87EDD">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30DB9FC" wp14:editId="50A4DFDF">
                <wp:extent cx="6083935" cy="3175"/>
                <wp:effectExtent l="5715" t="8255"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BEEC0B"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7AF8A45" w14:textId="77777777" w:rsidR="00D87EDD" w:rsidRDefault="00D87EDD" w:rsidP="00D87EDD">
      <w:pPr>
        <w:spacing w:line="20" w:lineRule="exact"/>
        <w:rPr>
          <w:rFonts w:ascii="Times New Roman" w:eastAsia="Times New Roman" w:hAnsi="Times New Roman" w:cs="Times New Roman"/>
          <w:sz w:val="2"/>
          <w:szCs w:val="2"/>
        </w:rPr>
        <w:sectPr w:rsidR="00D87EDD">
          <w:pgSz w:w="12240" w:h="15840"/>
          <w:pgMar w:top="1500" w:right="1040" w:bottom="1300" w:left="1000" w:header="0" w:footer="1107" w:gutter="0"/>
          <w:cols w:space="720"/>
        </w:sectPr>
      </w:pPr>
    </w:p>
    <w:p w14:paraId="64584BC9" w14:textId="77777777" w:rsidR="00D87EDD" w:rsidRDefault="00D87EDD" w:rsidP="00D87EDD">
      <w:pPr>
        <w:spacing w:before="6"/>
        <w:rPr>
          <w:rFonts w:ascii="Times New Roman" w:eastAsia="Times New Roman" w:hAnsi="Times New Roman" w:cs="Times New Roman"/>
          <w:sz w:val="7"/>
          <w:szCs w:val="7"/>
        </w:rPr>
      </w:pPr>
    </w:p>
    <w:tbl>
      <w:tblPr>
        <w:tblW w:w="0" w:type="auto"/>
        <w:tblInd w:w="117" w:type="dxa"/>
        <w:tblLayout w:type="fixed"/>
        <w:tblCellMar>
          <w:left w:w="0" w:type="dxa"/>
          <w:right w:w="0" w:type="dxa"/>
        </w:tblCellMar>
        <w:tblLook w:val="01E0" w:firstRow="1" w:lastRow="1" w:firstColumn="1" w:lastColumn="1" w:noHBand="0" w:noVBand="0"/>
      </w:tblPr>
      <w:tblGrid>
        <w:gridCol w:w="10000"/>
      </w:tblGrid>
      <w:tr w:rsidR="00D87EDD" w14:paraId="29B75913" w14:textId="77777777" w:rsidTr="000B7172">
        <w:trPr>
          <w:trHeight w:hRule="exact" w:val="2245"/>
        </w:trPr>
        <w:tc>
          <w:tcPr>
            <w:tcW w:w="10000" w:type="dxa"/>
            <w:tcBorders>
              <w:top w:val="nil"/>
              <w:left w:val="nil"/>
              <w:bottom w:val="nil"/>
              <w:right w:val="nil"/>
            </w:tcBorders>
          </w:tcPr>
          <w:p w14:paraId="2A6057B4" w14:textId="77777777" w:rsidR="00D87EDD" w:rsidRDefault="00D87EDD" w:rsidP="000B7172">
            <w:pPr>
              <w:pStyle w:val="TableParagraph"/>
              <w:spacing w:line="212" w:lineRule="exact"/>
              <w:ind w:left="200"/>
              <w:rPr>
                <w:rFonts w:ascii="Times New Roman" w:eastAsia="Times New Roman" w:hAnsi="Times New Roman" w:cs="Times New Roman"/>
              </w:rPr>
            </w:pPr>
            <w:r>
              <w:rPr>
                <w:rFonts w:ascii="Times New Roman"/>
                <w:b/>
              </w:rPr>
              <w:t xml:space="preserve">Eastern West Virginia Community Foundation </w:t>
            </w:r>
            <w:proofErr w:type="spellStart"/>
            <w:r>
              <w:rPr>
                <w:rFonts w:ascii="Times New Roman"/>
                <w:b/>
              </w:rPr>
              <w:t>Frada</w:t>
            </w:r>
            <w:proofErr w:type="spellEnd"/>
            <w:r>
              <w:rPr>
                <w:rFonts w:ascii="Times New Roman"/>
                <w:b/>
              </w:rPr>
              <w:t xml:space="preserve"> Fine Grant Program, $1,500:  October</w:t>
            </w:r>
            <w:r>
              <w:rPr>
                <w:rFonts w:ascii="Times New Roman"/>
                <w:b/>
                <w:spacing w:val="-24"/>
              </w:rPr>
              <w:t xml:space="preserve"> </w:t>
            </w:r>
            <w:r>
              <w:rPr>
                <w:rFonts w:ascii="Times New Roman"/>
                <w:b/>
              </w:rPr>
              <w:t>2017</w:t>
            </w:r>
          </w:p>
          <w:p w14:paraId="4D116DA1" w14:textId="77777777" w:rsidR="00D87EDD" w:rsidRDefault="00D87EDD" w:rsidP="000B7172">
            <w:pPr>
              <w:pStyle w:val="TableParagraph"/>
              <w:spacing w:line="265" w:lineRule="exact"/>
              <w:ind w:left="200"/>
              <w:rPr>
                <w:rFonts w:ascii="Times New Roman" w:eastAsia="Times New Roman" w:hAnsi="Times New Roman" w:cs="Times New Roman"/>
              </w:rPr>
            </w:pPr>
            <w:r>
              <w:rPr>
                <w:rFonts w:ascii="Times New Roman"/>
                <w:b/>
                <w:i/>
              </w:rPr>
              <w:t>Seeding Your Future Conference, STEM Event for 5</w:t>
            </w:r>
            <w:proofErr w:type="spellStart"/>
            <w:r>
              <w:rPr>
                <w:rFonts w:ascii="Times New Roman"/>
                <w:b/>
                <w:i/>
                <w:position w:val="10"/>
                <w:sz w:val="14"/>
              </w:rPr>
              <w:t>th</w:t>
            </w:r>
            <w:proofErr w:type="spellEnd"/>
            <w:r>
              <w:rPr>
                <w:rFonts w:ascii="Times New Roman"/>
                <w:b/>
                <w:i/>
                <w:position w:val="10"/>
                <w:sz w:val="14"/>
              </w:rPr>
              <w:t xml:space="preserve"> </w:t>
            </w:r>
            <w:r>
              <w:rPr>
                <w:rFonts w:ascii="Times New Roman"/>
                <w:b/>
                <w:i/>
              </w:rPr>
              <w:t>to 8</w:t>
            </w:r>
            <w:proofErr w:type="spellStart"/>
            <w:r>
              <w:rPr>
                <w:rFonts w:ascii="Times New Roman"/>
                <w:b/>
                <w:i/>
                <w:position w:val="10"/>
                <w:sz w:val="14"/>
              </w:rPr>
              <w:t>th</w:t>
            </w:r>
            <w:proofErr w:type="spellEnd"/>
            <w:r>
              <w:rPr>
                <w:rFonts w:ascii="Times New Roman"/>
                <w:b/>
                <w:i/>
                <w:position w:val="10"/>
                <w:sz w:val="14"/>
              </w:rPr>
              <w:t xml:space="preserve"> </w:t>
            </w:r>
            <w:r>
              <w:rPr>
                <w:rFonts w:ascii="Times New Roman"/>
                <w:b/>
                <w:i/>
              </w:rPr>
              <w:t>Grade</w:t>
            </w:r>
            <w:r>
              <w:rPr>
                <w:rFonts w:ascii="Times New Roman"/>
                <w:b/>
                <w:i/>
                <w:spacing w:val="20"/>
              </w:rPr>
              <w:t xml:space="preserve"> </w:t>
            </w:r>
            <w:r>
              <w:rPr>
                <w:rFonts w:ascii="Times New Roman"/>
                <w:b/>
                <w:i/>
              </w:rPr>
              <w:t>Girls</w:t>
            </w:r>
          </w:p>
          <w:p w14:paraId="30A7A024" w14:textId="77777777" w:rsidR="00D87EDD" w:rsidRDefault="00D87EDD" w:rsidP="000B7172">
            <w:pPr>
              <w:pStyle w:val="TableParagraph"/>
              <w:spacing w:before="91"/>
              <w:ind w:left="560" w:right="294"/>
              <w:rPr>
                <w:rFonts w:ascii="Times New Roman" w:eastAsia="Times New Roman" w:hAnsi="Times New Roman" w:cs="Times New Roman"/>
              </w:rPr>
            </w:pPr>
            <w:r>
              <w:rPr>
                <w:rFonts w:ascii="Times New Roman" w:eastAsia="Times New Roman" w:hAnsi="Times New Roman" w:cs="Times New Roman"/>
              </w:rPr>
              <w:t>Funding supports the purchase of supplies for the 3</w:t>
            </w:r>
            <w:proofErr w:type="spellStart"/>
            <w:r>
              <w:rPr>
                <w:rFonts w:ascii="Times New Roman" w:eastAsia="Times New Roman" w:hAnsi="Times New Roman" w:cs="Times New Roman"/>
                <w:position w:val="10"/>
                <w:sz w:val="14"/>
                <w:szCs w:val="14"/>
              </w:rPr>
              <w:t>rd</w:t>
            </w:r>
            <w:proofErr w:type="spellEnd"/>
            <w:r>
              <w:rPr>
                <w:rFonts w:ascii="Times New Roman" w:eastAsia="Times New Roman" w:hAnsi="Times New Roman" w:cs="Times New Roman"/>
                <w:position w:val="10"/>
                <w:sz w:val="14"/>
                <w:szCs w:val="14"/>
              </w:rPr>
              <w:t xml:space="preserve"> </w:t>
            </w:r>
            <w:r>
              <w:rPr>
                <w:rFonts w:ascii="Times New Roman" w:eastAsia="Times New Roman" w:hAnsi="Times New Roman" w:cs="Times New Roman"/>
              </w:rPr>
              <w:t xml:space="preserve">Annual Seeding Your Future Conference hosted at Shepherd as designed and run by faculty in the School of Natural Sciences and Mathematics. The conference aims to inspire and engage fifth to eighth grade girls through hands-on STEM activities and mentorship/role-model experiences with some of Shepherd’s female STEM faculty and students. Since its inception in 2014, the conference has served more than 300 middle-school girls in our region. Lead Project Director:  Jordan </w:t>
            </w:r>
            <w:proofErr w:type="spellStart"/>
            <w:r>
              <w:rPr>
                <w:rFonts w:ascii="Times New Roman" w:eastAsia="Times New Roman" w:hAnsi="Times New Roman" w:cs="Times New Roman"/>
              </w:rPr>
              <w:t>Mader</w:t>
            </w:r>
            <w:proofErr w:type="spellEnd"/>
            <w:r>
              <w:rPr>
                <w:rFonts w:ascii="Times New Roman" w:eastAsia="Times New Roman" w:hAnsi="Times New Roman" w:cs="Times New Roman"/>
              </w:rPr>
              <w:t>, Ph.D., Assistant Professor,</w:t>
            </w:r>
            <w:r>
              <w:rPr>
                <w:rFonts w:ascii="Times New Roman" w:eastAsia="Times New Roman" w:hAnsi="Times New Roman" w:cs="Times New Roman"/>
                <w:spacing w:val="-20"/>
              </w:rPr>
              <w:t xml:space="preserve"> </w:t>
            </w:r>
            <w:r>
              <w:rPr>
                <w:rFonts w:ascii="Times New Roman" w:eastAsia="Times New Roman" w:hAnsi="Times New Roman" w:cs="Times New Roman"/>
              </w:rPr>
              <w:t>Chemistry</w:t>
            </w:r>
          </w:p>
        </w:tc>
      </w:tr>
      <w:tr w:rsidR="00D87EDD" w14:paraId="4C1A9AA4" w14:textId="77777777" w:rsidTr="000B7172">
        <w:trPr>
          <w:trHeight w:hRule="exact" w:val="3142"/>
        </w:trPr>
        <w:tc>
          <w:tcPr>
            <w:tcW w:w="10000" w:type="dxa"/>
            <w:tcBorders>
              <w:top w:val="nil"/>
              <w:left w:val="nil"/>
              <w:bottom w:val="nil"/>
              <w:right w:val="nil"/>
            </w:tcBorders>
          </w:tcPr>
          <w:p w14:paraId="79E0F921" w14:textId="77777777" w:rsidR="00D87EDD" w:rsidRDefault="00D87EDD" w:rsidP="000B7172">
            <w:pPr>
              <w:pStyle w:val="TableParagraph"/>
              <w:spacing w:before="110"/>
              <w:ind w:left="200" w:right="250"/>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one year: October 1, 2017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2018</w:t>
            </w:r>
          </w:p>
          <w:p w14:paraId="46C24EEA" w14:textId="77777777" w:rsidR="00D87EDD" w:rsidRDefault="00D87EDD" w:rsidP="000B7172">
            <w:pPr>
              <w:pStyle w:val="TableParagraph"/>
              <w:spacing w:line="252" w:lineRule="exact"/>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1"/>
              </w:rPr>
              <w:t xml:space="preserve"> </w:t>
            </w:r>
            <w:r>
              <w:rPr>
                <w:rFonts w:ascii="Times New Roman"/>
                <w:b/>
                <w:i/>
              </w:rPr>
              <w:t>Mountains</w:t>
            </w:r>
          </w:p>
          <w:p w14:paraId="275A3E73" w14:textId="77777777" w:rsidR="00D87EDD" w:rsidRDefault="00D87EDD" w:rsidP="000B7172">
            <w:pPr>
              <w:pStyle w:val="TableParagraph"/>
              <w:spacing w:before="114"/>
              <w:ind w:left="560" w:right="198"/>
              <w:rPr>
                <w:rFonts w:ascii="Times New Roman" w:eastAsia="Times New Roman" w:hAnsi="Times New Roman" w:cs="Times New Roman"/>
              </w:rPr>
            </w:pPr>
            <w:r>
              <w:rPr>
                <w:rFonts w:ascii="Times New Roman"/>
              </w:rPr>
              <w:t xml:space="preserve">Funding supports another annual NEH-sponsored Institute that will provide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 week program, hosted at Shepherd, delves into the diversity and richness of Appalachian literature and culture. In a March 9, 2017, a New York Times article discussing the value of the NEH in the context of its proposed elimination in the Federal budget, the author cites the summer seminars for teachers, specifically calling out the program focused on Appalachian Studies. This is a reference to our program, as is the only one of its kind.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4"/>
              </w:rPr>
              <w:t xml:space="preserve"> </w:t>
            </w:r>
            <w:r>
              <w:rPr>
                <w:rFonts w:ascii="Times New Roman"/>
              </w:rPr>
              <w:t>Languages</w:t>
            </w:r>
          </w:p>
        </w:tc>
      </w:tr>
      <w:tr w:rsidR="00D87EDD" w14:paraId="333EFCE5" w14:textId="77777777" w:rsidTr="000B7172">
        <w:trPr>
          <w:trHeight w:hRule="exact" w:val="2889"/>
        </w:trPr>
        <w:tc>
          <w:tcPr>
            <w:tcW w:w="10000" w:type="dxa"/>
            <w:tcBorders>
              <w:top w:val="nil"/>
              <w:left w:val="nil"/>
              <w:bottom w:val="nil"/>
              <w:right w:val="nil"/>
            </w:tcBorders>
          </w:tcPr>
          <w:p w14:paraId="33AB6FC1" w14:textId="77777777" w:rsidR="00D87EDD" w:rsidRDefault="00D87EDD" w:rsidP="000B7172">
            <w:pPr>
              <w:pStyle w:val="TableParagraph"/>
              <w:spacing w:before="111"/>
              <w:ind w:left="200" w:right="519"/>
              <w:rPr>
                <w:rFonts w:ascii="Times New Roman" w:eastAsia="Times New Roman" w:hAnsi="Times New Roman" w:cs="Times New Roman"/>
              </w:rPr>
            </w:pPr>
            <w:r>
              <w:rPr>
                <w:rFonts w:ascii="Times New Roman"/>
                <w:b/>
              </w:rPr>
              <w:t>West Virginia Humanities Council, $4,705: Supports October 2017 Event (Submitted by Shepherd Foundation, assisted by Office of Sponsored</w:t>
            </w:r>
            <w:r>
              <w:rPr>
                <w:rFonts w:ascii="Times New Roman"/>
                <w:b/>
                <w:spacing w:val="-18"/>
              </w:rPr>
              <w:t xml:space="preserve"> </w:t>
            </w:r>
            <w:r>
              <w:rPr>
                <w:rFonts w:ascii="Times New Roman"/>
                <w:b/>
              </w:rPr>
              <w:t>Programs)</w:t>
            </w:r>
          </w:p>
          <w:p w14:paraId="52EB0159"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Humanities and the Environment, 2017 Collaborative</w:t>
            </w:r>
            <w:r>
              <w:rPr>
                <w:rFonts w:ascii="Times New Roman"/>
                <w:b/>
                <w:i/>
                <w:spacing w:val="-12"/>
              </w:rPr>
              <w:t xml:space="preserve"> </w:t>
            </w:r>
            <w:r>
              <w:rPr>
                <w:rFonts w:ascii="Times New Roman"/>
                <w:b/>
                <w:i/>
              </w:rPr>
              <w:t>Symposium</w:t>
            </w:r>
          </w:p>
          <w:p w14:paraId="1C9FA30D" w14:textId="77777777" w:rsidR="00D87EDD" w:rsidRDefault="00D87EDD" w:rsidP="000B7172">
            <w:pPr>
              <w:pStyle w:val="TableParagraph"/>
              <w:spacing w:before="114"/>
              <w:ind w:left="560" w:right="263"/>
              <w:rPr>
                <w:rFonts w:ascii="Times New Roman" w:eastAsia="Times New Roman" w:hAnsi="Times New Roman" w:cs="Times New Roman"/>
              </w:rPr>
            </w:pPr>
            <w:r>
              <w:rPr>
                <w:rFonts w:ascii="Times New Roman"/>
              </w:rPr>
              <w:t xml:space="preserve">Funding supports a collaborative symposium to be hosted by the National Conservation Training Center and coordinated by faculty, </w:t>
            </w:r>
            <w:proofErr w:type="gramStart"/>
            <w:r>
              <w:rPr>
                <w:rFonts w:ascii="Times New Roman"/>
              </w:rPr>
              <w:t>staff</w:t>
            </w:r>
            <w:proofErr w:type="gramEnd"/>
            <w:r>
              <w:rPr>
                <w:rFonts w:ascii="Times New Roman"/>
              </w:rPr>
              <w:t xml:space="preserve"> and supporters of Shepherd. The Symposium brings prominent scholars, </w:t>
            </w:r>
            <w:proofErr w:type="gramStart"/>
            <w:r>
              <w:rPr>
                <w:rFonts w:ascii="Times New Roman"/>
              </w:rPr>
              <w:t>authors</w:t>
            </w:r>
            <w:proofErr w:type="gramEnd"/>
            <w:r>
              <w:rPr>
                <w:rFonts w:ascii="Times New Roman"/>
              </w:rPr>
              <w:t xml:space="preserve"> and filmmakers together on October 26 and 27 to discuss ways the humanities contribute to a greater environmental awareness and activism.  Shepherd anticipates that the timeliness of the topic and prominence of the speakers will generate national attention and interest, making this a headline event for the year. The Symposium will be free and open to the public. Lead Project Director: Julia Sandy, Ph.D., Associate Professor,</w:t>
            </w:r>
            <w:r>
              <w:rPr>
                <w:rFonts w:ascii="Times New Roman"/>
                <w:spacing w:val="-12"/>
              </w:rPr>
              <w:t xml:space="preserve"> </w:t>
            </w:r>
            <w:r>
              <w:rPr>
                <w:rFonts w:ascii="Times New Roman"/>
              </w:rPr>
              <w:t>History</w:t>
            </w:r>
          </w:p>
        </w:tc>
      </w:tr>
      <w:tr w:rsidR="00D87EDD" w14:paraId="3D4A476C" w14:textId="77777777" w:rsidTr="000B7172">
        <w:trPr>
          <w:trHeight w:hRule="exact" w:val="2131"/>
        </w:trPr>
        <w:tc>
          <w:tcPr>
            <w:tcW w:w="10000" w:type="dxa"/>
            <w:tcBorders>
              <w:top w:val="nil"/>
              <w:left w:val="nil"/>
              <w:bottom w:val="nil"/>
              <w:right w:val="nil"/>
            </w:tcBorders>
          </w:tcPr>
          <w:p w14:paraId="1278A87F" w14:textId="77777777" w:rsidR="00D87EDD" w:rsidRDefault="00D87EDD" w:rsidP="000B7172">
            <w:pPr>
              <w:pStyle w:val="TableParagraph"/>
              <w:spacing w:before="111"/>
              <w:ind w:left="200" w:right="444"/>
              <w:rPr>
                <w:rFonts w:ascii="Times New Roman" w:eastAsia="Times New Roman" w:hAnsi="Times New Roman" w:cs="Times New Roman"/>
              </w:rPr>
            </w:pPr>
            <w:r>
              <w:rPr>
                <w:rFonts w:ascii="Times New Roman" w:eastAsia="Times New Roman" w:hAnsi="Times New Roman" w:cs="Times New Roman"/>
                <w:b/>
                <w:bCs/>
              </w:rPr>
              <w:t>NASA WV Space Grant Consortium Extension and Public Outreach Program, $1,500: June 2017 – June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2018</w:t>
            </w:r>
          </w:p>
          <w:p w14:paraId="39E4D8AB" w14:textId="77777777" w:rsidR="00D87EDD" w:rsidRDefault="00D87EDD" w:rsidP="000B7172">
            <w:pPr>
              <w:pStyle w:val="TableParagraph"/>
              <w:spacing w:before="1"/>
              <w:ind w:left="200"/>
              <w:rPr>
                <w:rFonts w:ascii="Times New Roman" w:eastAsia="Times New Roman" w:hAnsi="Times New Roman" w:cs="Times New Roman"/>
              </w:rPr>
            </w:pPr>
            <w:r>
              <w:rPr>
                <w:rFonts w:ascii="Times New Roman"/>
                <w:b/>
                <w:i/>
              </w:rPr>
              <w:t>Seeding Your Future Conference and Workshop</w:t>
            </w:r>
            <w:r>
              <w:rPr>
                <w:rFonts w:ascii="Times New Roman"/>
                <w:b/>
                <w:i/>
                <w:spacing w:val="-17"/>
              </w:rPr>
              <w:t xml:space="preserve"> </w:t>
            </w:r>
            <w:r>
              <w:rPr>
                <w:rFonts w:ascii="Times New Roman"/>
                <w:b/>
                <w:i/>
              </w:rPr>
              <w:t>Series</w:t>
            </w:r>
          </w:p>
          <w:p w14:paraId="1B58EB5E" w14:textId="77777777" w:rsidR="00D87EDD" w:rsidRDefault="00D87EDD" w:rsidP="000B7172">
            <w:pPr>
              <w:pStyle w:val="TableParagraph"/>
              <w:spacing w:before="114"/>
              <w:ind w:left="560" w:right="408"/>
              <w:rPr>
                <w:rFonts w:ascii="Times New Roman" w:eastAsia="Times New Roman" w:hAnsi="Times New Roman" w:cs="Times New Roman"/>
              </w:rPr>
            </w:pPr>
            <w:r>
              <w:rPr>
                <w:rFonts w:ascii="Times New Roman"/>
              </w:rPr>
              <w:t>Funding supports both the Seeding your Future Conference for middle-school girls (in October 2017) and the Seeding Your Future Workshop series (taking place throughout the year) for male and female students from grades 8-12. The Seeding Your Future Initiative aims at engaging and inspiring students to pursue</w:t>
            </w:r>
            <w:r>
              <w:rPr>
                <w:rFonts w:ascii="Times New Roman"/>
                <w:spacing w:val="-4"/>
              </w:rPr>
              <w:t xml:space="preserve"> </w:t>
            </w:r>
            <w:r>
              <w:rPr>
                <w:rFonts w:ascii="Times New Roman"/>
              </w:rPr>
              <w:t>degrees.</w:t>
            </w:r>
          </w:p>
        </w:tc>
      </w:tr>
      <w:tr w:rsidR="00D87EDD" w14:paraId="08719DFC" w14:textId="77777777" w:rsidTr="000B7172">
        <w:trPr>
          <w:trHeight w:hRule="exact" w:val="1485"/>
        </w:trPr>
        <w:tc>
          <w:tcPr>
            <w:tcW w:w="10000" w:type="dxa"/>
            <w:tcBorders>
              <w:top w:val="nil"/>
              <w:left w:val="nil"/>
              <w:bottom w:val="nil"/>
              <w:right w:val="nil"/>
            </w:tcBorders>
          </w:tcPr>
          <w:p w14:paraId="65A2BEA4" w14:textId="77777777" w:rsidR="00D87EDD" w:rsidRDefault="00D87EDD" w:rsidP="000B7172">
            <w:pPr>
              <w:pStyle w:val="TableParagraph"/>
              <w:spacing w:before="111"/>
              <w:ind w:left="200" w:right="348"/>
              <w:rPr>
                <w:rFonts w:ascii="Times New Roman" w:eastAsia="Times New Roman" w:hAnsi="Times New Roman" w:cs="Times New Roman"/>
              </w:rPr>
            </w:pPr>
            <w:r>
              <w:rPr>
                <w:rFonts w:ascii="Times New Roman" w:eastAsia="Times New Roman" w:hAnsi="Times New Roman" w:cs="Times New Roman"/>
                <w:b/>
                <w:bCs/>
              </w:rPr>
              <w:t>United States Department of Agriculture (USDA), $213,710 for 1 year: October 1, 2016 – September 30,</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2017</w:t>
            </w:r>
          </w:p>
          <w:p w14:paraId="2F789390" w14:textId="77777777" w:rsidR="00D87EDD" w:rsidRDefault="00D87EDD"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Shepherd</w:t>
            </w:r>
          </w:p>
          <w:p w14:paraId="3FC1CA10" w14:textId="77777777" w:rsidR="00D87EDD" w:rsidRDefault="00D87EDD" w:rsidP="000B7172">
            <w:pPr>
              <w:pStyle w:val="TableParagraph"/>
              <w:spacing w:before="116"/>
              <w:ind w:left="560" w:right="930"/>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w:t>
            </w:r>
            <w:r>
              <w:rPr>
                <w:rFonts w:ascii="Times New Roman"/>
                <w:spacing w:val="-7"/>
              </w:rPr>
              <w:t xml:space="preserve"> </w:t>
            </w:r>
            <w:r>
              <w:rPr>
                <w:rFonts w:ascii="Times New Roman"/>
              </w:rPr>
              <w:t>choices.</w:t>
            </w:r>
          </w:p>
        </w:tc>
      </w:tr>
    </w:tbl>
    <w:p w14:paraId="09C67BAE" w14:textId="77777777" w:rsidR="00D87EDD" w:rsidRDefault="00D87EDD" w:rsidP="00D87EDD">
      <w:pPr>
        <w:rPr>
          <w:rFonts w:ascii="Times New Roman" w:eastAsia="Times New Roman" w:hAnsi="Times New Roman" w:cs="Times New Roman"/>
          <w:sz w:val="20"/>
          <w:szCs w:val="20"/>
        </w:rPr>
      </w:pPr>
    </w:p>
    <w:p w14:paraId="1E837F5B" w14:textId="77777777" w:rsidR="00D87EDD" w:rsidRDefault="00D87EDD" w:rsidP="00D87EDD">
      <w:pPr>
        <w:rPr>
          <w:rFonts w:ascii="Times New Roman" w:eastAsia="Times New Roman" w:hAnsi="Times New Roman" w:cs="Times New Roman"/>
          <w:sz w:val="20"/>
          <w:szCs w:val="20"/>
        </w:rPr>
      </w:pPr>
    </w:p>
    <w:p w14:paraId="35B981ED"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DD"/>
    <w:rsid w:val="001B039A"/>
    <w:rsid w:val="00D8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15AA"/>
  <w15:chartTrackingRefBased/>
  <w15:docId w15:val="{4FDC1C10-6A6D-4AE9-B658-4B542AA1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DD"/>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2021-06-29T14:10:00Z</dcterms:created>
  <dcterms:modified xsi:type="dcterms:W3CDTF">2021-06-29T14:11:00Z</dcterms:modified>
</cp:coreProperties>
</file>