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10003"/>
      </w:tblGrid>
      <w:tr w:rsidR="008B73C3" w14:paraId="79E69C4A" w14:textId="77777777" w:rsidTr="000B7172">
        <w:trPr>
          <w:trHeight w:hRule="exact" w:val="1072"/>
        </w:trPr>
        <w:tc>
          <w:tcPr>
            <w:tcW w:w="10003" w:type="dxa"/>
            <w:tcBorders>
              <w:top w:val="nil"/>
              <w:left w:val="nil"/>
              <w:bottom w:val="nil"/>
              <w:right w:val="nil"/>
            </w:tcBorders>
          </w:tcPr>
          <w:p w14:paraId="3F43DDB4" w14:textId="77777777" w:rsidR="008B73C3" w:rsidRDefault="008B73C3" w:rsidP="000B7172">
            <w:pPr>
              <w:pStyle w:val="TableParagraph"/>
              <w:spacing w:before="163"/>
              <w:ind w:left="200"/>
              <w:rPr>
                <w:rFonts w:ascii="Times New Roman" w:eastAsia="Times New Roman" w:hAnsi="Times New Roman" w:cs="Times New Roman"/>
                <w:sz w:val="28"/>
                <w:szCs w:val="28"/>
              </w:rPr>
            </w:pPr>
            <w:r>
              <w:rPr>
                <w:rFonts w:ascii="Times New Roman"/>
                <w:i/>
                <w:sz w:val="28"/>
              </w:rPr>
              <w:t>FY2020 Pending Grant Proposals to Date</w:t>
            </w:r>
            <w:proofErr w:type="gramStart"/>
            <w:r>
              <w:rPr>
                <w:rFonts w:ascii="Times New Roman"/>
                <w:i/>
                <w:sz w:val="28"/>
              </w:rPr>
              <w:t>:  (</w:t>
            </w:r>
            <w:proofErr w:type="gramEnd"/>
            <w:r>
              <w:rPr>
                <w:rFonts w:ascii="Times New Roman"/>
                <w:i/>
                <w:sz w:val="28"/>
              </w:rPr>
              <w:t>August</w:t>
            </w:r>
            <w:r>
              <w:rPr>
                <w:rFonts w:ascii="Times New Roman"/>
                <w:i/>
                <w:spacing w:val="-25"/>
                <w:sz w:val="28"/>
              </w:rPr>
              <w:t xml:space="preserve"> </w:t>
            </w:r>
            <w:r>
              <w:rPr>
                <w:rFonts w:ascii="Times New Roman"/>
                <w:i/>
                <w:sz w:val="28"/>
              </w:rPr>
              <w:t>2019)</w:t>
            </w:r>
          </w:p>
          <w:p w14:paraId="299D2047" w14:textId="77777777" w:rsidR="008B73C3" w:rsidRDefault="008B73C3" w:rsidP="000B7172">
            <w:pPr>
              <w:pStyle w:val="TableParagraph"/>
              <w:ind w:left="560"/>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0BEC0E20" w14:textId="77777777" w:rsidR="008B73C3" w:rsidRDefault="008B73C3" w:rsidP="000B7172">
            <w:pPr>
              <w:pStyle w:val="TableParagraph"/>
              <w:tabs>
                <w:tab w:val="left" w:pos="559"/>
                <w:tab w:val="left" w:pos="9910"/>
              </w:tabs>
              <w:spacing w:before="1"/>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w:t>
            </w:r>
            <w:r>
              <w:rPr>
                <w:rFonts w:ascii="Times New Roman"/>
                <w:spacing w:val="43"/>
                <w:u w:val="single" w:color="000000"/>
              </w:rPr>
              <w:t xml:space="preserve"> </w:t>
            </w:r>
            <w:r>
              <w:rPr>
                <w:rFonts w:ascii="Times New Roman"/>
                <w:u w:val="single" w:color="000000"/>
              </w:rPr>
              <w:t>$916,937</w:t>
            </w:r>
            <w:r>
              <w:rPr>
                <w:rFonts w:ascii="Times New Roman"/>
                <w:u w:val="single" w:color="000000"/>
              </w:rPr>
              <w:tab/>
            </w:r>
          </w:p>
        </w:tc>
      </w:tr>
      <w:tr w:rsidR="008B73C3" w14:paraId="64AF1621" w14:textId="77777777" w:rsidTr="000B7172">
        <w:trPr>
          <w:trHeight w:hRule="exact" w:val="2329"/>
        </w:trPr>
        <w:tc>
          <w:tcPr>
            <w:tcW w:w="10003" w:type="dxa"/>
            <w:tcBorders>
              <w:top w:val="nil"/>
              <w:left w:val="nil"/>
              <w:bottom w:val="nil"/>
              <w:right w:val="nil"/>
            </w:tcBorders>
          </w:tcPr>
          <w:p w14:paraId="1F06CBB4" w14:textId="77777777" w:rsidR="008B73C3" w:rsidRDefault="008B73C3" w:rsidP="000B7172">
            <w:pPr>
              <w:pStyle w:val="TableParagraph"/>
              <w:spacing w:before="55"/>
              <w:ind w:left="200" w:right="262"/>
              <w:rPr>
                <w:rFonts w:ascii="Times New Roman" w:eastAsia="Times New Roman" w:hAnsi="Times New Roman" w:cs="Times New Roman"/>
              </w:rPr>
            </w:pPr>
            <w:r>
              <w:rPr>
                <w:rFonts w:ascii="Times New Roman" w:eastAsia="Times New Roman" w:hAnsi="Times New Roman" w:cs="Times New Roman"/>
                <w:b/>
                <w:bCs/>
              </w:rPr>
              <w:t>National Institutes of Health (NIH) R15 Program: $468,946 for 2 years: January 1, 2020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14:paraId="62C185F1"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 xml:space="preserve">An </w:t>
            </w:r>
            <w:proofErr w:type="gramStart"/>
            <w:r>
              <w:rPr>
                <w:rFonts w:ascii="Times New Roman"/>
                <w:b/>
                <w:i/>
              </w:rPr>
              <w:t>in silico</w:t>
            </w:r>
            <w:proofErr w:type="gramEnd"/>
            <w:r>
              <w:rPr>
                <w:rFonts w:ascii="Times New Roman"/>
                <w:b/>
                <w:i/>
              </w:rPr>
              <w:t xml:space="preserve"> screening approach to optimize combining radiotherapy with immune checkpoint</w:t>
            </w:r>
            <w:r>
              <w:rPr>
                <w:rFonts w:ascii="Times New Roman"/>
                <w:b/>
                <w:i/>
                <w:spacing w:val="-21"/>
              </w:rPr>
              <w:t xml:space="preserve"> </w:t>
            </w:r>
            <w:r>
              <w:rPr>
                <w:rFonts w:ascii="Times New Roman"/>
                <w:b/>
                <w:i/>
              </w:rPr>
              <w:t>blockade</w:t>
            </w:r>
          </w:p>
          <w:p w14:paraId="353C4851" w14:textId="77777777" w:rsidR="008B73C3" w:rsidRDefault="008B73C3" w:rsidP="000B7172">
            <w:pPr>
              <w:pStyle w:val="TableParagraph"/>
              <w:spacing w:before="116"/>
              <w:ind w:left="560" w:right="316" w:hanging="1"/>
              <w:rPr>
                <w:rFonts w:ascii="Times New Roman" w:eastAsia="Times New Roman" w:hAnsi="Times New Roman" w:cs="Times New Roman"/>
              </w:rPr>
            </w:pPr>
            <w:r>
              <w:rPr>
                <w:rFonts w:ascii="Times New Roman"/>
              </w:rPr>
              <w:t>Requested funding would support salary for faculty, student researchers, travel, equipment and supplies for research to improve the clinical benefit of combined radiation therapy and immune checkpoint blockade for cancer by screening treatments modeled in silico that combine multiple cancer therapies using a multidisciplinary interface involving biology, mathematics, and computer science. The project will be led by Dr. Qing Wang, Professor of Computer Science and</w:t>
            </w:r>
            <w:r>
              <w:rPr>
                <w:rFonts w:ascii="Times New Roman"/>
                <w:spacing w:val="-12"/>
              </w:rPr>
              <w:t xml:space="preserve"> </w:t>
            </w:r>
            <w:r>
              <w:rPr>
                <w:rFonts w:ascii="Times New Roman"/>
              </w:rPr>
              <w:t>Mathematics.</w:t>
            </w:r>
          </w:p>
        </w:tc>
      </w:tr>
      <w:tr w:rsidR="008B73C3" w14:paraId="3AE626AD" w14:textId="77777777" w:rsidTr="000B7172">
        <w:trPr>
          <w:trHeight w:hRule="exact" w:val="2131"/>
        </w:trPr>
        <w:tc>
          <w:tcPr>
            <w:tcW w:w="10003" w:type="dxa"/>
            <w:tcBorders>
              <w:top w:val="nil"/>
              <w:left w:val="nil"/>
              <w:bottom w:val="nil"/>
              <w:right w:val="nil"/>
            </w:tcBorders>
          </w:tcPr>
          <w:p w14:paraId="2BF0CD80" w14:textId="77777777" w:rsidR="008B73C3" w:rsidRDefault="008B73C3" w:rsidP="000B7172">
            <w:pPr>
              <w:pStyle w:val="TableParagraph"/>
              <w:spacing w:before="111"/>
              <w:ind w:left="200" w:right="361"/>
              <w:rPr>
                <w:rFonts w:ascii="Times New Roman" w:eastAsia="Times New Roman" w:hAnsi="Times New Roman" w:cs="Times New Roman"/>
              </w:rPr>
            </w:pPr>
            <w:r>
              <w:rPr>
                <w:rFonts w:ascii="Times New Roman" w:eastAsia="Times New Roman" w:hAnsi="Times New Roman" w:cs="Times New Roman"/>
                <w:b/>
                <w:bCs/>
              </w:rPr>
              <w:t xml:space="preserve">National Endowment for the Arts </w:t>
            </w:r>
            <w:proofErr w:type="spellStart"/>
            <w:r>
              <w:rPr>
                <w:rFonts w:ascii="Times New Roman" w:eastAsia="Times New Roman" w:hAnsi="Times New Roman" w:cs="Times New Roman"/>
                <w:b/>
                <w:bCs/>
              </w:rPr>
              <w:t>ArtWORKS</w:t>
            </w:r>
            <w:proofErr w:type="spellEnd"/>
            <w:r>
              <w:rPr>
                <w:rFonts w:ascii="Times New Roman" w:eastAsia="Times New Roman" w:hAnsi="Times New Roman" w:cs="Times New Roman"/>
                <w:b/>
                <w:bCs/>
              </w:rPr>
              <w:t xml:space="preserve"> Program: $19,600 for 1 year: July 1, 2020 – October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2020</w:t>
            </w:r>
          </w:p>
          <w:p w14:paraId="5008755A"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b/>
                <w:i/>
              </w:rPr>
              <w:t>The Danske Dandridge Literary</w:t>
            </w:r>
            <w:r>
              <w:rPr>
                <w:rFonts w:ascii="Times New Roman"/>
                <w:b/>
                <w:i/>
                <w:spacing w:val="-8"/>
              </w:rPr>
              <w:t xml:space="preserve"> </w:t>
            </w:r>
            <w:r>
              <w:rPr>
                <w:rFonts w:ascii="Times New Roman"/>
                <w:b/>
                <w:i/>
              </w:rPr>
              <w:t>Festival</w:t>
            </w:r>
          </w:p>
          <w:p w14:paraId="6F8ACCF8" w14:textId="77777777" w:rsidR="008B73C3" w:rsidRDefault="008B73C3" w:rsidP="000B7172">
            <w:pPr>
              <w:pStyle w:val="TableParagraph"/>
              <w:spacing w:before="114"/>
              <w:ind w:left="559" w:right="336"/>
              <w:rPr>
                <w:rFonts w:ascii="Times New Roman" w:eastAsia="Times New Roman" w:hAnsi="Times New Roman" w:cs="Times New Roman"/>
              </w:rPr>
            </w:pPr>
            <w:r>
              <w:rPr>
                <w:rFonts w:ascii="Times New Roman"/>
              </w:rPr>
              <w:t>Requested funding would support travel and promotional expenses to bring prominent authors to Shepherd in October 2020, to lead workshops and readings during the planned 2020 Danske Dandridge Literary Festival. Project will be led by Dr. Hope Snyder, Poet in Residence for Shepherd and Director of the Society for Creative</w:t>
            </w:r>
            <w:r>
              <w:rPr>
                <w:rFonts w:ascii="Times New Roman"/>
                <w:spacing w:val="-10"/>
              </w:rPr>
              <w:t xml:space="preserve"> </w:t>
            </w:r>
            <w:r>
              <w:rPr>
                <w:rFonts w:ascii="Times New Roman"/>
              </w:rPr>
              <w:t>Writing.</w:t>
            </w:r>
          </w:p>
        </w:tc>
      </w:tr>
      <w:tr w:rsidR="008B73C3" w14:paraId="41E16637" w14:textId="77777777" w:rsidTr="000B7172">
        <w:trPr>
          <w:trHeight w:hRule="exact" w:val="2498"/>
        </w:trPr>
        <w:tc>
          <w:tcPr>
            <w:tcW w:w="10003" w:type="dxa"/>
            <w:tcBorders>
              <w:top w:val="nil"/>
              <w:left w:val="nil"/>
              <w:bottom w:val="nil"/>
              <w:right w:val="nil"/>
            </w:tcBorders>
          </w:tcPr>
          <w:p w14:paraId="2A6699EF" w14:textId="77777777" w:rsidR="008B73C3" w:rsidRDefault="008B73C3" w:rsidP="000B7172">
            <w:pPr>
              <w:pStyle w:val="TableParagraph"/>
              <w:spacing w:before="111" w:line="252" w:lineRule="exact"/>
              <w:ind w:left="200"/>
              <w:rPr>
                <w:rFonts w:ascii="Times New Roman" w:eastAsia="Times New Roman" w:hAnsi="Times New Roman" w:cs="Times New Roman"/>
              </w:rPr>
            </w:pPr>
            <w:r>
              <w:rPr>
                <w:rFonts w:ascii="Times New Roman"/>
                <w:b/>
              </w:rPr>
              <w:t>Bureau of Land Management, Cultural and Paleontological Resource Management</w:t>
            </w:r>
            <w:r>
              <w:rPr>
                <w:rFonts w:ascii="Times New Roman"/>
                <w:b/>
                <w:spacing w:val="-28"/>
              </w:rPr>
              <w:t xml:space="preserve"> </w:t>
            </w:r>
            <w:r>
              <w:rPr>
                <w:rFonts w:ascii="Times New Roman"/>
                <w:b/>
              </w:rPr>
              <w:t>Program:</w:t>
            </w:r>
          </w:p>
          <w:p w14:paraId="3D2C2C8F"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$398,391 for 5 years:  July 1, 2020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2025</w:t>
            </w:r>
          </w:p>
          <w:p w14:paraId="62B62F68"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Shepherd University Cultural Heritage Applied Learning</w:t>
            </w:r>
            <w:r>
              <w:rPr>
                <w:rFonts w:ascii="Times New Roman"/>
                <w:b/>
                <w:i/>
                <w:spacing w:val="-16"/>
              </w:rPr>
              <w:t xml:space="preserve"> </w:t>
            </w:r>
            <w:r>
              <w:rPr>
                <w:rFonts w:ascii="Times New Roman"/>
                <w:b/>
                <w:i/>
              </w:rPr>
              <w:t>Program</w:t>
            </w:r>
          </w:p>
          <w:p w14:paraId="0245913C" w14:textId="77777777" w:rsidR="008B73C3" w:rsidRDefault="008B73C3" w:rsidP="000B7172">
            <w:pPr>
              <w:pStyle w:val="TableParagraph"/>
              <w:spacing w:before="116"/>
              <w:ind w:left="559" w:right="198"/>
              <w:rPr>
                <w:rFonts w:ascii="Times New Roman" w:eastAsia="Times New Roman" w:hAnsi="Times New Roman" w:cs="Times New Roman"/>
              </w:rPr>
            </w:pPr>
            <w:r>
              <w:rPr>
                <w:rFonts w:ascii="Times New Roman"/>
              </w:rPr>
              <w:t>Requested funding would provide salary support, supplies and materials to develop an applied learning archeology and resource management program at Shepherd that would include collaborative internships with the National Park Service, the Bureau of Land Management, archeological field schools at Shepherd and sites around the region, as well as community outreach and educational events in partnership with the National Park Service and the Bureau of Land Management. The project will be led by Dr. David Hixson, Adjunct Professor in the Department of Sociology and</w:t>
            </w:r>
            <w:r>
              <w:rPr>
                <w:rFonts w:ascii="Times New Roman"/>
                <w:spacing w:val="-26"/>
              </w:rPr>
              <w:t xml:space="preserve"> </w:t>
            </w:r>
            <w:r>
              <w:rPr>
                <w:rFonts w:ascii="Times New Roman"/>
              </w:rPr>
              <w:t>Geography.</w:t>
            </w:r>
          </w:p>
        </w:tc>
      </w:tr>
    </w:tbl>
    <w:p w14:paraId="7F1B2764" w14:textId="77777777" w:rsidR="008B73C3" w:rsidRDefault="008B73C3" w:rsidP="008B73C3">
      <w:pPr>
        <w:rPr>
          <w:rFonts w:ascii="Times New Roman" w:eastAsia="Times New Roman" w:hAnsi="Times New Roman" w:cs="Times New Roman"/>
          <w:sz w:val="20"/>
          <w:szCs w:val="20"/>
        </w:rPr>
      </w:pPr>
    </w:p>
    <w:p w14:paraId="4FC32F3F" w14:textId="77777777" w:rsidR="008B73C3" w:rsidRDefault="008B73C3" w:rsidP="008B73C3">
      <w:pPr>
        <w:rPr>
          <w:rFonts w:ascii="Times New Roman" w:eastAsia="Times New Roman" w:hAnsi="Times New Roman" w:cs="Times New Roman"/>
          <w:sz w:val="20"/>
          <w:szCs w:val="20"/>
        </w:rPr>
      </w:pPr>
    </w:p>
    <w:p w14:paraId="0DF870E9" w14:textId="77777777" w:rsidR="008B73C3" w:rsidRDefault="008B73C3" w:rsidP="008B73C3">
      <w:pPr>
        <w:rPr>
          <w:rFonts w:ascii="Times New Roman" w:eastAsia="Times New Roman" w:hAnsi="Times New Roman" w:cs="Times New Roman"/>
          <w:sz w:val="20"/>
          <w:szCs w:val="20"/>
        </w:rPr>
      </w:pPr>
    </w:p>
    <w:p w14:paraId="0F105923" w14:textId="77777777" w:rsidR="008B73C3" w:rsidRDefault="008B73C3" w:rsidP="008B73C3">
      <w:pPr>
        <w:rPr>
          <w:rFonts w:ascii="Times New Roman" w:eastAsia="Times New Roman" w:hAnsi="Times New Roman" w:cs="Times New Roman"/>
          <w:sz w:val="20"/>
          <w:szCs w:val="20"/>
        </w:rPr>
      </w:pPr>
    </w:p>
    <w:p w14:paraId="013859ED" w14:textId="77777777" w:rsidR="008B73C3" w:rsidRDefault="008B73C3" w:rsidP="008B73C3">
      <w:pPr>
        <w:spacing w:before="10"/>
        <w:rPr>
          <w:rFonts w:ascii="Times New Roman" w:eastAsia="Times New Roman" w:hAnsi="Times New Roman" w:cs="Times New Roman"/>
          <w:sz w:val="10"/>
          <w:szCs w:val="10"/>
        </w:rPr>
      </w:pPr>
    </w:p>
    <w:p w14:paraId="69DE9424" w14:textId="77777777" w:rsidR="008B73C3" w:rsidRDefault="008B73C3" w:rsidP="008B73C3">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371505A" wp14:editId="1D2460C4">
                <wp:extent cx="6083935" cy="3175"/>
                <wp:effectExtent l="5715" t="7620" r="635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16" name="Group 17"/>
                        <wpg:cNvGrpSpPr>
                          <a:grpSpLocks/>
                        </wpg:cNvGrpSpPr>
                        <wpg:grpSpPr bwMode="auto">
                          <a:xfrm>
                            <a:off x="3" y="3"/>
                            <a:ext cx="4788" cy="2"/>
                            <a:chOff x="3" y="3"/>
                            <a:chExt cx="4788" cy="2"/>
                          </a:xfrm>
                        </wpg:grpSpPr>
                        <wps:wsp>
                          <wps:cNvPr id="17" name="Freeform 18"/>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790" y="3"/>
                            <a:ext cx="5" cy="2"/>
                            <a:chOff x="4790" y="3"/>
                            <a:chExt cx="5" cy="2"/>
                          </a:xfrm>
                        </wpg:grpSpPr>
                        <wps:wsp>
                          <wps:cNvPr id="19" name="Freeform 20"/>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795" y="3"/>
                            <a:ext cx="4784" cy="2"/>
                            <a:chOff x="4795" y="3"/>
                            <a:chExt cx="4784" cy="2"/>
                          </a:xfrm>
                        </wpg:grpSpPr>
                        <wps:wsp>
                          <wps:cNvPr id="21" name="Freeform 22"/>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030E6B" id="Group 15"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">
                <v:group id="Group 17"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" path="m,-1r4788,e" filled="f" strokeweight=".24pt">
                    <v:path arrowok="t" o:connecttype="custom" o:connectlocs="0,0;4788,0" o:connectangles="0,0"/>
                  </v:shape>
                </v:group>
                <v:group id="Group 19"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1AE60804" w14:textId="77777777" w:rsidR="008B73C3" w:rsidRDefault="008B73C3" w:rsidP="008B73C3">
      <w:pPr>
        <w:spacing w:line="20" w:lineRule="exact"/>
        <w:rPr>
          <w:rFonts w:ascii="Times New Roman" w:eastAsia="Times New Roman" w:hAnsi="Times New Roman" w:cs="Times New Roman"/>
          <w:sz w:val="2"/>
          <w:szCs w:val="2"/>
        </w:rPr>
        <w:sectPr w:rsidR="008B73C3">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2"/>
      </w:tblGrid>
      <w:tr w:rsidR="008B73C3" w14:paraId="42FE7940" w14:textId="77777777" w:rsidTr="000B7172">
        <w:trPr>
          <w:trHeight w:hRule="exact" w:val="619"/>
        </w:trPr>
        <w:tc>
          <w:tcPr>
            <w:tcW w:w="10002" w:type="dxa"/>
            <w:tcBorders>
              <w:top w:val="nil"/>
              <w:left w:val="nil"/>
              <w:bottom w:val="nil"/>
              <w:right w:val="nil"/>
            </w:tcBorders>
          </w:tcPr>
          <w:p w14:paraId="05CE45B7" w14:textId="77777777" w:rsidR="008B73C3" w:rsidRDefault="008B73C3" w:rsidP="000B7172">
            <w:pPr>
              <w:pStyle w:val="TableParagraph"/>
              <w:spacing w:line="287" w:lineRule="exact"/>
              <w:ind w:left="200"/>
              <w:rPr>
                <w:rFonts w:ascii="Times New Roman" w:eastAsia="Times New Roman" w:hAnsi="Times New Roman" w:cs="Times New Roman"/>
                <w:sz w:val="28"/>
                <w:szCs w:val="28"/>
              </w:rPr>
            </w:pPr>
            <w:r>
              <w:rPr>
                <w:rFonts w:ascii="Times New Roman"/>
                <w:i/>
                <w:sz w:val="28"/>
              </w:rPr>
              <w:lastRenderedPageBreak/>
              <w:t>FY2020 Awarded Grant Proposals to Date</w:t>
            </w:r>
            <w:proofErr w:type="gramStart"/>
            <w:r>
              <w:rPr>
                <w:rFonts w:ascii="Times New Roman"/>
                <w:i/>
                <w:sz w:val="28"/>
              </w:rPr>
              <w:t>:  (</w:t>
            </w:r>
            <w:proofErr w:type="gramEnd"/>
            <w:r>
              <w:rPr>
                <w:rFonts w:ascii="Times New Roman"/>
                <w:i/>
                <w:sz w:val="28"/>
              </w:rPr>
              <w:t>August</w:t>
            </w:r>
            <w:r>
              <w:rPr>
                <w:rFonts w:ascii="Times New Roman"/>
                <w:i/>
                <w:spacing w:val="-24"/>
                <w:sz w:val="28"/>
              </w:rPr>
              <w:t xml:space="preserve"> </w:t>
            </w:r>
            <w:r>
              <w:rPr>
                <w:rFonts w:ascii="Times New Roman"/>
                <w:i/>
                <w:sz w:val="28"/>
              </w:rPr>
              <w:t>2019)</w:t>
            </w:r>
          </w:p>
          <w:p w14:paraId="5555432A" w14:textId="77777777" w:rsidR="008B73C3" w:rsidRDefault="008B73C3" w:rsidP="000B7172">
            <w:pPr>
              <w:pStyle w:val="TableParagraph"/>
              <w:tabs>
                <w:tab w:val="left" w:pos="560"/>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Fiscal Year 2020 projected grant revenue:</w:t>
            </w:r>
            <w:r>
              <w:rPr>
                <w:rFonts w:ascii="Times New Roman"/>
                <w:spacing w:val="41"/>
                <w:u w:val="single" w:color="000000"/>
              </w:rPr>
              <w:t xml:space="preserve"> </w:t>
            </w:r>
            <w:r>
              <w:rPr>
                <w:rFonts w:ascii="Times New Roman"/>
                <w:u w:val="single" w:color="000000"/>
              </w:rPr>
              <w:t>$1,583,646</w:t>
            </w:r>
            <w:r>
              <w:rPr>
                <w:rFonts w:ascii="Times New Roman"/>
                <w:u w:val="single" w:color="000000"/>
              </w:rPr>
              <w:tab/>
            </w:r>
          </w:p>
        </w:tc>
      </w:tr>
      <w:tr w:rsidR="008B73C3" w14:paraId="21C5B617" w14:textId="77777777" w:rsidTr="000B7172">
        <w:trPr>
          <w:trHeight w:hRule="exact" w:val="3341"/>
        </w:trPr>
        <w:tc>
          <w:tcPr>
            <w:tcW w:w="10002" w:type="dxa"/>
            <w:tcBorders>
              <w:top w:val="nil"/>
              <w:left w:val="nil"/>
              <w:bottom w:val="nil"/>
              <w:right w:val="nil"/>
            </w:tcBorders>
          </w:tcPr>
          <w:p w14:paraId="377E61AB" w14:textId="77777777" w:rsidR="008B73C3" w:rsidRDefault="008B73C3" w:rsidP="000B7172">
            <w:pPr>
              <w:pStyle w:val="TableParagraph"/>
              <w:spacing w:before="56"/>
              <w:ind w:left="200" w:right="526"/>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 2023; FY 2020:</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$698,753</w:t>
            </w:r>
          </w:p>
          <w:p w14:paraId="0675B9A9" w14:textId="77777777" w:rsidR="008B73C3" w:rsidRDefault="008B73C3" w:rsidP="000B7172">
            <w:pPr>
              <w:pStyle w:val="TableParagraph"/>
              <w:spacing w:before="1"/>
              <w:ind w:left="200" w:right="538"/>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9"/>
              </w:rPr>
              <w:t xml:space="preserve"> </w:t>
            </w:r>
            <w:r>
              <w:rPr>
                <w:rFonts w:ascii="Times New Roman"/>
                <w:b/>
                <w:i/>
              </w:rPr>
              <w:t>Program</w:t>
            </w:r>
          </w:p>
          <w:p w14:paraId="6D604861" w14:textId="77777777" w:rsidR="008B73C3" w:rsidRDefault="008B73C3" w:rsidP="000B7172">
            <w:pPr>
              <w:pStyle w:val="TableParagraph"/>
              <w:spacing w:before="114"/>
              <w:ind w:left="560" w:right="351"/>
              <w:rPr>
                <w:rFonts w:ascii="Times New Roman" w:eastAsia="Times New Roman" w:hAnsi="Times New Roman" w:cs="Times New Roman"/>
              </w:rPr>
            </w:pPr>
            <w:r>
              <w:rPr>
                <w:rFonts w:ascii="Times New Roman"/>
              </w:rPr>
              <w:t xml:space="preserve">Provides funding to support 15 scholarships and stipends (totaling $20,000 per student) per year for Doctor of Nursing Practice students, salary support for participating faculty, travel support and equipment purchases.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(PBM) and delivering/expanding patient access to care via cutting-edge telemedicine modalities. The project is led by Dr. Kelly Watson Huffer, Assistant Professor in the Department of Nursing</w:t>
            </w:r>
            <w:r>
              <w:rPr>
                <w:rFonts w:ascii="Times New Roman"/>
                <w:spacing w:val="-5"/>
              </w:rPr>
              <w:t xml:space="preserve"> </w:t>
            </w:r>
            <w:r>
              <w:rPr>
                <w:rFonts w:ascii="Times New Roman"/>
              </w:rPr>
              <w:t>Education.</w:t>
            </w:r>
          </w:p>
        </w:tc>
      </w:tr>
      <w:tr w:rsidR="008B73C3" w14:paraId="388ED145" w14:textId="77777777" w:rsidTr="000B7172">
        <w:trPr>
          <w:trHeight w:hRule="exact" w:val="1372"/>
        </w:trPr>
        <w:tc>
          <w:tcPr>
            <w:tcW w:w="10002" w:type="dxa"/>
            <w:tcBorders>
              <w:top w:val="nil"/>
              <w:left w:val="nil"/>
              <w:bottom w:val="nil"/>
              <w:right w:val="nil"/>
            </w:tcBorders>
          </w:tcPr>
          <w:p w14:paraId="38E745C8" w14:textId="77777777" w:rsidR="008B73C3" w:rsidRDefault="008B73C3" w:rsidP="000B7172">
            <w:pPr>
              <w:pStyle w:val="TableParagraph"/>
              <w:spacing w:before="111"/>
              <w:ind w:left="200"/>
              <w:rPr>
                <w:rFonts w:ascii="Times New Roman" w:eastAsia="Times New Roman" w:hAnsi="Times New Roman" w:cs="Times New Roman"/>
              </w:rPr>
            </w:pPr>
            <w:r>
              <w:rPr>
                <w:rFonts w:ascii="Times New Roman" w:eastAsia="Times New Roman" w:hAnsi="Times New Roman" w:cs="Times New Roman"/>
                <w:b/>
                <w:bCs/>
              </w:rPr>
              <w:t>HEPC Firm Foundations Initiative, $5,000 for 1 year:  April 14, 2019 – May 31,</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2020</w:t>
            </w:r>
          </w:p>
          <w:p w14:paraId="1B6CD0B1" w14:textId="77777777" w:rsidR="008B73C3" w:rsidRDefault="008B73C3" w:rsidP="000B7172">
            <w:pPr>
              <w:pStyle w:val="TableParagraph"/>
              <w:spacing w:before="114"/>
              <w:ind w:left="560" w:right="254"/>
              <w:rPr>
                <w:rFonts w:ascii="Times New Roman" w:eastAsia="Times New Roman" w:hAnsi="Times New Roman" w:cs="Times New Roman"/>
              </w:rPr>
            </w:pPr>
            <w:r>
              <w:rPr>
                <w:rFonts w:ascii="Times New Roman"/>
              </w:rPr>
              <w:t>Funding supports stipends for Shepherd employees to provide academic support services to students selected to participate in the program. The project is led by Dr. Laura Renninger, Dean of Teaching and Learning.</w:t>
            </w:r>
          </w:p>
        </w:tc>
      </w:tr>
      <w:tr w:rsidR="008B73C3" w14:paraId="6B6EF8C3" w14:textId="77777777" w:rsidTr="000B7172">
        <w:trPr>
          <w:trHeight w:hRule="exact" w:val="2889"/>
        </w:trPr>
        <w:tc>
          <w:tcPr>
            <w:tcW w:w="10002" w:type="dxa"/>
            <w:tcBorders>
              <w:top w:val="nil"/>
              <w:left w:val="nil"/>
              <w:bottom w:val="nil"/>
              <w:right w:val="nil"/>
            </w:tcBorders>
          </w:tcPr>
          <w:p w14:paraId="59FF1C08" w14:textId="77777777" w:rsidR="008B73C3" w:rsidRDefault="008B73C3" w:rsidP="000B7172">
            <w:pPr>
              <w:pStyle w:val="TableParagraph"/>
              <w:spacing w:before="110"/>
              <w:ind w:left="200" w:right="551"/>
              <w:rPr>
                <w:rFonts w:ascii="Times New Roman" w:eastAsia="Times New Roman" w:hAnsi="Times New Roman" w:cs="Times New Roman"/>
              </w:rPr>
            </w:pPr>
            <w:r>
              <w:rPr>
                <w:rFonts w:ascii="Times New Roman" w:eastAsia="Times New Roman" w:hAnsi="Times New Roman" w:cs="Times New Roman"/>
                <w:b/>
                <w:bCs/>
              </w:rPr>
              <w:t>NASA West Virginia Space Grant Consortium: Three grants awarded totaling $14,977 for 1 year: May 1, 2019 – April 30,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2020</w:t>
            </w:r>
          </w:p>
          <w:p w14:paraId="2AE34230" w14:textId="77777777" w:rsidR="008B73C3" w:rsidRDefault="008B73C3" w:rsidP="000B7172">
            <w:pPr>
              <w:pStyle w:val="TableParagraph"/>
              <w:spacing w:before="114"/>
              <w:ind w:left="560" w:right="207"/>
              <w:rPr>
                <w:rFonts w:ascii="Times New Roman" w:eastAsia="Times New Roman" w:hAnsi="Times New Roman" w:cs="Times New Roman"/>
              </w:rPr>
            </w:pPr>
            <w:r>
              <w:rPr>
                <w:rFonts w:ascii="Times New Roman"/>
              </w:rPr>
              <w:t xml:space="preserve">Three proposals were awarded from NASA West Virginia Space Grant Consortium providing funding to support the following projects: (1) Course Development funding to support the development of a Genomics and Bioinformatics Lecture and Laboratory course led by Professor Sher Hendrickson ($4,977); (2) Course Development funding to support the development of a Sensor Data Analytics course led by Professor Ralph </w:t>
            </w:r>
            <w:proofErr w:type="spellStart"/>
            <w:r>
              <w:rPr>
                <w:rFonts w:ascii="Times New Roman"/>
              </w:rPr>
              <w:t>Wojtowicz</w:t>
            </w:r>
            <w:proofErr w:type="spellEnd"/>
            <w:r>
              <w:rPr>
                <w:rFonts w:ascii="Times New Roman"/>
              </w:rPr>
              <w:t xml:space="preserve"> ($5,000); and (3) Education and Public Outreach funding to support the Seeding Your Future annual conference hosted at Shepherd to engage and inspire middle school girls to pursue studies in the College of Science, Technology, Engineering, and Mathematics (STEM), led by Professor Sytil Murphy</w:t>
            </w:r>
            <w:r>
              <w:rPr>
                <w:rFonts w:ascii="Times New Roman"/>
                <w:spacing w:val="-12"/>
              </w:rPr>
              <w:t xml:space="preserve"> </w:t>
            </w:r>
            <w:r>
              <w:rPr>
                <w:rFonts w:ascii="Times New Roman"/>
              </w:rPr>
              <w:t>($5,000).</w:t>
            </w:r>
          </w:p>
        </w:tc>
      </w:tr>
      <w:tr w:rsidR="008B73C3" w14:paraId="10D119EF" w14:textId="77777777" w:rsidTr="000B7172">
        <w:trPr>
          <w:trHeight w:hRule="exact" w:val="2131"/>
        </w:trPr>
        <w:tc>
          <w:tcPr>
            <w:tcW w:w="10002" w:type="dxa"/>
            <w:tcBorders>
              <w:top w:val="nil"/>
              <w:left w:val="nil"/>
              <w:bottom w:val="nil"/>
              <w:right w:val="nil"/>
            </w:tcBorders>
          </w:tcPr>
          <w:p w14:paraId="1B4A3C11" w14:textId="77777777" w:rsidR="008B73C3" w:rsidRDefault="008B73C3" w:rsidP="000B7172">
            <w:pPr>
              <w:pStyle w:val="TableParagraph"/>
              <w:spacing w:before="110"/>
              <w:ind w:left="200" w:right="198"/>
              <w:rPr>
                <w:rFonts w:ascii="Times New Roman" w:eastAsia="Times New Roman" w:hAnsi="Times New Roman" w:cs="Times New Roman"/>
              </w:rPr>
            </w:pPr>
            <w:r>
              <w:rPr>
                <w:rFonts w:ascii="Times New Roman" w:eastAsia="Times New Roman" w:hAnsi="Times New Roman" w:cs="Times New Roman"/>
                <w:b/>
                <w:bCs/>
              </w:rPr>
              <w:t>NSF EPSCoR Instrumentation Grant Program, $20,000 for 1 year: December 1, 2018 – November 31, 2019</w:t>
            </w:r>
          </w:p>
          <w:p w14:paraId="09EF08F5"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High-Accuracy Instrumentation for Unmanned Aerial Vehicle (UAV)</w:t>
            </w:r>
            <w:r>
              <w:rPr>
                <w:rFonts w:ascii="Times New Roman"/>
                <w:b/>
                <w:i/>
                <w:spacing w:val="-18"/>
              </w:rPr>
              <w:t xml:space="preserve"> </w:t>
            </w:r>
            <w:r>
              <w:rPr>
                <w:rFonts w:ascii="Times New Roman"/>
                <w:b/>
                <w:i/>
              </w:rPr>
              <w:t>Surveys</w:t>
            </w:r>
          </w:p>
          <w:p w14:paraId="32375BFF" w14:textId="77777777" w:rsidR="008B73C3" w:rsidRDefault="008B73C3" w:rsidP="000B7172">
            <w:pPr>
              <w:pStyle w:val="TableParagraph"/>
              <w:spacing w:before="116"/>
              <w:ind w:left="560" w:right="330"/>
              <w:rPr>
                <w:rFonts w:ascii="Times New Roman" w:eastAsia="Times New Roman" w:hAnsi="Times New Roman" w:cs="Times New Roman"/>
              </w:rPr>
            </w:pPr>
            <w:r>
              <w:rPr>
                <w:rFonts w:ascii="Times New Roman"/>
              </w:rPr>
              <w:t>Proposal, submitted by Professor Steven Shaffer from the Institute of Environmental and Physical Sciences, received funding to purchase devices to enable the existing UAVs used by the Environmental Geomatics and Geographic Information Systems programs to dramatically increase the accuracy of UAV ground surveys enhancing research capabilities and educational impact for the</w:t>
            </w:r>
            <w:r>
              <w:rPr>
                <w:rFonts w:ascii="Times New Roman"/>
                <w:spacing w:val="-25"/>
              </w:rPr>
              <w:t xml:space="preserve"> </w:t>
            </w:r>
            <w:r>
              <w:rPr>
                <w:rFonts w:ascii="Times New Roman"/>
              </w:rPr>
              <w:t>department.</w:t>
            </w:r>
          </w:p>
        </w:tc>
      </w:tr>
      <w:tr w:rsidR="008B73C3" w14:paraId="307AD625" w14:textId="77777777" w:rsidTr="000B7172">
        <w:trPr>
          <w:trHeight w:hRule="exact" w:val="1739"/>
        </w:trPr>
        <w:tc>
          <w:tcPr>
            <w:tcW w:w="10002" w:type="dxa"/>
            <w:tcBorders>
              <w:top w:val="nil"/>
              <w:left w:val="nil"/>
              <w:bottom w:val="nil"/>
              <w:right w:val="nil"/>
            </w:tcBorders>
          </w:tcPr>
          <w:p w14:paraId="40DCA690" w14:textId="77777777" w:rsidR="008B73C3" w:rsidRDefault="008B73C3"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NSF EPSCoR Innovation Grant Program, $40,000 for 1 year:  January 1, 2019 – December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2019</w:t>
            </w:r>
          </w:p>
          <w:p w14:paraId="6BEEB9C0"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b/>
                <w:i/>
              </w:rPr>
              <w:t>X-Ray Fluorescence (XRF) Analyzer for Teaching and Research Applications at</w:t>
            </w:r>
            <w:r>
              <w:rPr>
                <w:rFonts w:ascii="Times New Roman"/>
                <w:b/>
                <w:i/>
                <w:spacing w:val="-22"/>
              </w:rPr>
              <w:t xml:space="preserve"> </w:t>
            </w:r>
            <w:r>
              <w:rPr>
                <w:rFonts w:ascii="Times New Roman"/>
                <w:b/>
                <w:i/>
              </w:rPr>
              <w:t>Shepherd</w:t>
            </w:r>
          </w:p>
          <w:p w14:paraId="4058F9FB" w14:textId="77777777" w:rsidR="008B73C3" w:rsidRDefault="008B73C3" w:rsidP="000B7172">
            <w:pPr>
              <w:pStyle w:val="TableParagraph"/>
              <w:spacing w:before="114"/>
              <w:ind w:left="560" w:right="236"/>
              <w:rPr>
                <w:rFonts w:ascii="Times New Roman" w:eastAsia="Times New Roman" w:hAnsi="Times New Roman" w:cs="Times New Roman"/>
              </w:rPr>
            </w:pPr>
            <w:r>
              <w:rPr>
                <w:rFonts w:ascii="Times New Roman"/>
              </w:rPr>
              <w:t xml:space="preserve">Funding will be used to purchase a device and research materials for determining elemental composition of material samples from an arc melting system.  Dr. Mohammadreza Ghahremani, Assistant Professor of Computer Science and Mathematics, proposes to use the device for both magnetic refrigeration technology research and instruction in materials science, </w:t>
            </w:r>
            <w:proofErr w:type="gramStart"/>
            <w:r>
              <w:rPr>
                <w:rFonts w:ascii="Times New Roman"/>
              </w:rPr>
              <w:t>electromagnetics</w:t>
            </w:r>
            <w:proofErr w:type="gramEnd"/>
            <w:r>
              <w:rPr>
                <w:rFonts w:ascii="Times New Roman"/>
              </w:rPr>
              <w:t xml:space="preserve"> and</w:t>
            </w:r>
            <w:r>
              <w:rPr>
                <w:rFonts w:ascii="Times New Roman"/>
                <w:spacing w:val="-29"/>
              </w:rPr>
              <w:t xml:space="preserve"> </w:t>
            </w:r>
            <w:r>
              <w:rPr>
                <w:rFonts w:ascii="Times New Roman"/>
              </w:rPr>
              <w:t>nanotechnology.</w:t>
            </w:r>
          </w:p>
        </w:tc>
      </w:tr>
    </w:tbl>
    <w:p w14:paraId="7376199D" w14:textId="77777777" w:rsidR="008B73C3" w:rsidRDefault="008B73C3" w:rsidP="008B73C3">
      <w:pPr>
        <w:rPr>
          <w:rFonts w:ascii="Times New Roman" w:eastAsia="Times New Roman" w:hAnsi="Times New Roman" w:cs="Times New Roman"/>
          <w:sz w:val="20"/>
          <w:szCs w:val="20"/>
        </w:rPr>
      </w:pPr>
    </w:p>
    <w:p w14:paraId="14C18384" w14:textId="77777777" w:rsidR="008B73C3" w:rsidRDefault="008B73C3" w:rsidP="008B73C3">
      <w:pPr>
        <w:rPr>
          <w:rFonts w:ascii="Times New Roman" w:eastAsia="Times New Roman" w:hAnsi="Times New Roman" w:cs="Times New Roman"/>
          <w:sz w:val="20"/>
          <w:szCs w:val="20"/>
        </w:rPr>
      </w:pPr>
    </w:p>
    <w:p w14:paraId="5EDF0C95" w14:textId="77777777" w:rsidR="008B73C3" w:rsidRDefault="008B73C3" w:rsidP="008B73C3">
      <w:pPr>
        <w:rPr>
          <w:rFonts w:ascii="Times New Roman" w:eastAsia="Times New Roman" w:hAnsi="Times New Roman" w:cs="Times New Roman"/>
          <w:sz w:val="20"/>
          <w:szCs w:val="20"/>
        </w:rPr>
      </w:pPr>
    </w:p>
    <w:p w14:paraId="2DF2A1B9" w14:textId="77777777" w:rsidR="008B73C3" w:rsidRDefault="008B73C3" w:rsidP="008B73C3">
      <w:pPr>
        <w:spacing w:before="2"/>
        <w:rPr>
          <w:rFonts w:ascii="Times New Roman" w:eastAsia="Times New Roman" w:hAnsi="Times New Roman" w:cs="Times New Roman"/>
          <w:sz w:val="20"/>
          <w:szCs w:val="20"/>
        </w:rPr>
      </w:pPr>
    </w:p>
    <w:p w14:paraId="5032F7C5" w14:textId="77777777" w:rsidR="008B73C3" w:rsidRDefault="008B73C3" w:rsidP="008B73C3">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7A11167" wp14:editId="192559DD">
                <wp:extent cx="6083935" cy="3175"/>
                <wp:effectExtent l="5715" t="8890" r="6350"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9" name="Group 10"/>
                        <wpg:cNvGrpSpPr>
                          <a:grpSpLocks/>
                        </wpg:cNvGrpSpPr>
                        <wpg:grpSpPr bwMode="auto">
                          <a:xfrm>
                            <a:off x="3" y="3"/>
                            <a:ext cx="4788" cy="2"/>
                            <a:chOff x="3" y="3"/>
                            <a:chExt cx="4788" cy="2"/>
                          </a:xfrm>
                        </wpg:grpSpPr>
                        <wps:wsp>
                          <wps:cNvPr id="10" name="Freeform 11"/>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790" y="3"/>
                            <a:ext cx="5" cy="2"/>
                            <a:chOff x="4790" y="3"/>
                            <a:chExt cx="5" cy="2"/>
                          </a:xfrm>
                        </wpg:grpSpPr>
                        <wps:wsp>
                          <wps:cNvPr id="12" name="Freeform 13"/>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795" y="3"/>
                            <a:ext cx="4784" cy="2"/>
                            <a:chOff x="4795" y="3"/>
                            <a:chExt cx="4784" cy="2"/>
                          </a:xfrm>
                        </wpg:grpSpPr>
                        <wps:wsp>
                          <wps:cNvPr id="14" name="Freeform 15"/>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AE3290" id="Group 8"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">
                <v:group id="Group 10"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" path="m,-1r4788,e" filled="f" strokeweight=".24pt">
                    <v:path arrowok="t" o:connecttype="custom" o:connectlocs="0,0;4788,0" o:connectangles="0,0"/>
                  </v:shape>
                </v:group>
                <v:group id="Group 12"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" path="m,-1r4783,e" filled="f" strokeweight=".24pt">
                    <v:path arrowok="t" o:connecttype="custom" o:connectlocs="0,0;4783,0" o:connectangles="0,0"/>
                  </v:shape>
                </v:group>
                <w10:anchorlock/>
              </v:group>
            </w:pict>
          </mc:Fallback>
        </mc:AlternateContent>
      </w:r>
    </w:p>
    <w:p w14:paraId="4E5817EF" w14:textId="77777777" w:rsidR="008B73C3" w:rsidRDefault="008B73C3" w:rsidP="008B73C3">
      <w:pPr>
        <w:spacing w:line="20" w:lineRule="exact"/>
        <w:rPr>
          <w:rFonts w:ascii="Times New Roman" w:eastAsia="Times New Roman" w:hAnsi="Times New Roman" w:cs="Times New Roman"/>
          <w:sz w:val="2"/>
          <w:szCs w:val="2"/>
        </w:rPr>
        <w:sectPr w:rsidR="008B73C3">
          <w:pgSz w:w="12240" w:h="15840"/>
          <w:pgMar w:top="1460" w:right="1020" w:bottom="1300" w:left="1000" w:header="0" w:footer="1107"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10003"/>
      </w:tblGrid>
      <w:tr w:rsidR="008B73C3" w14:paraId="6F25F26D" w14:textId="77777777" w:rsidTr="000B7172">
        <w:trPr>
          <w:trHeight w:hRule="exact" w:val="1487"/>
        </w:trPr>
        <w:tc>
          <w:tcPr>
            <w:tcW w:w="10003" w:type="dxa"/>
            <w:tcBorders>
              <w:top w:val="nil"/>
              <w:left w:val="nil"/>
              <w:bottom w:val="nil"/>
              <w:right w:val="nil"/>
            </w:tcBorders>
          </w:tcPr>
          <w:p w14:paraId="249AFDB9" w14:textId="77777777" w:rsidR="008B73C3" w:rsidRDefault="008B73C3"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University of Oslo Collaboration, $35,000 for 3 years:  June 1, 2018 – May 31, 2021; FY2020:</w:t>
            </w:r>
            <w:r>
              <w:rPr>
                <w:rFonts w:ascii="Times New Roman" w:eastAsia="Times New Roman" w:hAnsi="Times New Roman" w:cs="Times New Roman"/>
                <w:b/>
                <w:bCs/>
                <w:spacing w:val="38"/>
              </w:rPr>
              <w:t xml:space="preserve"> </w:t>
            </w:r>
            <w:r>
              <w:rPr>
                <w:rFonts w:ascii="Times New Roman" w:eastAsia="Times New Roman" w:hAnsi="Times New Roman" w:cs="Times New Roman"/>
                <w:b/>
                <w:bCs/>
              </w:rPr>
              <w:t>$11,667</w:t>
            </w:r>
          </w:p>
          <w:p w14:paraId="69046A23"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7"/>
              </w:rPr>
              <w:t xml:space="preserve"> </w:t>
            </w:r>
            <w:r>
              <w:rPr>
                <w:rFonts w:ascii="Times New Roman"/>
                <w:b/>
                <w:i/>
              </w:rPr>
              <w:t>Barriers</w:t>
            </w:r>
          </w:p>
          <w:p w14:paraId="6968A8F0" w14:textId="77777777" w:rsidR="008B73C3" w:rsidRDefault="008B73C3" w:rsidP="000B7172">
            <w:pPr>
              <w:pStyle w:val="TableParagraph"/>
              <w:spacing w:before="116"/>
              <w:ind w:left="560" w:right="322"/>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8B73C3" w14:paraId="1A2FEA65" w14:textId="77777777" w:rsidTr="000B7172">
        <w:trPr>
          <w:trHeight w:hRule="exact" w:val="1625"/>
        </w:trPr>
        <w:tc>
          <w:tcPr>
            <w:tcW w:w="10003" w:type="dxa"/>
            <w:tcBorders>
              <w:top w:val="nil"/>
              <w:left w:val="nil"/>
              <w:bottom w:val="nil"/>
              <w:right w:val="nil"/>
            </w:tcBorders>
          </w:tcPr>
          <w:p w14:paraId="1DD22760" w14:textId="77777777" w:rsidR="008B73C3" w:rsidRDefault="008B73C3" w:rsidP="000B7172">
            <w:pPr>
              <w:pStyle w:val="TableParagraph"/>
              <w:spacing w:before="110"/>
              <w:ind w:left="200" w:right="702"/>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$1,260 for a half year: July 1, 2019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2019</w:t>
            </w:r>
          </w:p>
          <w:p w14:paraId="223D5762"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b/>
                <w:i/>
              </w:rPr>
              <w:t>Evaluation of Humanized 3D1 Anti-Nodal</w:t>
            </w:r>
            <w:r>
              <w:rPr>
                <w:rFonts w:ascii="Times New Roman"/>
                <w:b/>
                <w:i/>
                <w:spacing w:val="-12"/>
              </w:rPr>
              <w:t xml:space="preserve"> </w:t>
            </w:r>
            <w:r>
              <w:rPr>
                <w:rFonts w:ascii="Times New Roman"/>
                <w:b/>
                <w:i/>
              </w:rPr>
              <w:t>Antibodies</w:t>
            </w:r>
          </w:p>
          <w:p w14:paraId="264E0559" w14:textId="77777777" w:rsidR="008B73C3" w:rsidRDefault="008B73C3" w:rsidP="000B7172">
            <w:pPr>
              <w:pStyle w:val="TableParagraph"/>
              <w:spacing w:before="114"/>
              <w:ind w:left="560" w:right="412"/>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8B73C3" w14:paraId="4E7E3772" w14:textId="77777777" w:rsidTr="000B7172">
        <w:trPr>
          <w:trHeight w:hRule="exact" w:val="1625"/>
        </w:trPr>
        <w:tc>
          <w:tcPr>
            <w:tcW w:w="10003" w:type="dxa"/>
            <w:tcBorders>
              <w:top w:val="nil"/>
              <w:left w:val="nil"/>
              <w:bottom w:val="nil"/>
              <w:right w:val="nil"/>
            </w:tcBorders>
          </w:tcPr>
          <w:p w14:paraId="3B3FEDF9" w14:textId="77777777" w:rsidR="008B73C3" w:rsidRDefault="008B73C3" w:rsidP="000B7172">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Higher Education Policy Commission $7,500 for 1 year: August 1, 2019 – July 31,</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2020</w:t>
            </w:r>
          </w:p>
          <w:p w14:paraId="1E9935A9"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Diversity for Equity Grant</w:t>
            </w:r>
            <w:r>
              <w:rPr>
                <w:rFonts w:ascii="Times New Roman"/>
                <w:b/>
                <w:i/>
                <w:spacing w:val="-7"/>
              </w:rPr>
              <w:t xml:space="preserve"> </w:t>
            </w:r>
            <w:r>
              <w:rPr>
                <w:rFonts w:ascii="Times New Roman"/>
                <w:b/>
                <w:i/>
              </w:rPr>
              <w:t>Program</w:t>
            </w:r>
          </w:p>
          <w:p w14:paraId="76AC63D1" w14:textId="77777777" w:rsidR="008B73C3" w:rsidRDefault="008B73C3" w:rsidP="000B7172">
            <w:pPr>
              <w:pStyle w:val="TableParagraph"/>
              <w:spacing w:before="116"/>
              <w:ind w:left="560" w:right="302"/>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w:t>
            </w:r>
            <w:r>
              <w:rPr>
                <w:rFonts w:ascii="Times New Roman"/>
                <w:spacing w:val="-12"/>
              </w:rPr>
              <w:t xml:space="preserve"> </w:t>
            </w:r>
            <w:r>
              <w:rPr>
                <w:rFonts w:ascii="Times New Roman"/>
              </w:rPr>
              <w:t>Shepherd.</w:t>
            </w:r>
          </w:p>
        </w:tc>
      </w:tr>
      <w:tr w:rsidR="008B73C3" w14:paraId="38800EC3" w14:textId="77777777" w:rsidTr="000B7172">
        <w:trPr>
          <w:trHeight w:hRule="exact" w:val="1371"/>
        </w:trPr>
        <w:tc>
          <w:tcPr>
            <w:tcW w:w="10003" w:type="dxa"/>
            <w:tcBorders>
              <w:top w:val="nil"/>
              <w:left w:val="nil"/>
              <w:bottom w:val="nil"/>
              <w:right w:val="nil"/>
            </w:tcBorders>
          </w:tcPr>
          <w:p w14:paraId="5B21E741" w14:textId="77777777" w:rsidR="008B73C3" w:rsidRDefault="008B73C3"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2019 – June 30,</w:t>
            </w:r>
            <w:r>
              <w:rPr>
                <w:rFonts w:ascii="Times New Roman" w:eastAsia="Times New Roman" w:hAnsi="Times New Roman" w:cs="Times New Roman"/>
                <w:b/>
                <w:bCs/>
                <w:spacing w:val="-22"/>
              </w:rPr>
              <w:t xml:space="preserve"> </w:t>
            </w:r>
            <w:r>
              <w:rPr>
                <w:rFonts w:ascii="Times New Roman" w:eastAsia="Times New Roman" w:hAnsi="Times New Roman" w:cs="Times New Roman"/>
                <w:b/>
                <w:bCs/>
              </w:rPr>
              <w:t>2020</w:t>
            </w:r>
          </w:p>
          <w:p w14:paraId="3EB19675"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3DE5EB48" w14:textId="77777777" w:rsidR="008B73C3" w:rsidRDefault="008B73C3" w:rsidP="000B7172">
            <w:pPr>
              <w:pStyle w:val="TableParagraph"/>
              <w:spacing w:before="114"/>
              <w:ind w:left="560" w:right="277"/>
              <w:rPr>
                <w:rFonts w:ascii="Times New Roman" w:eastAsia="Times New Roman" w:hAnsi="Times New Roman" w:cs="Times New Roman"/>
              </w:rPr>
            </w:pPr>
            <w:r>
              <w:rPr>
                <w:rFonts w:ascii="Times New Roman"/>
              </w:rPr>
              <w:t>Funding supports program costs for the 2020 Aging Well Workshop led by Dr. Heidi Dobish, Associate Professor of</w:t>
            </w:r>
            <w:r>
              <w:rPr>
                <w:rFonts w:ascii="Times New Roman"/>
                <w:spacing w:val="-9"/>
              </w:rPr>
              <w:t xml:space="preserve"> </w:t>
            </w:r>
            <w:r>
              <w:rPr>
                <w:rFonts w:ascii="Times New Roman"/>
              </w:rPr>
              <w:t>Psychology.</w:t>
            </w:r>
          </w:p>
        </w:tc>
      </w:tr>
      <w:tr w:rsidR="008B73C3" w14:paraId="1A0F6ED1" w14:textId="77777777" w:rsidTr="000B7172">
        <w:trPr>
          <w:trHeight w:hRule="exact" w:val="1878"/>
        </w:trPr>
        <w:tc>
          <w:tcPr>
            <w:tcW w:w="10003" w:type="dxa"/>
            <w:tcBorders>
              <w:top w:val="nil"/>
              <w:left w:val="nil"/>
              <w:bottom w:val="nil"/>
              <w:right w:val="nil"/>
            </w:tcBorders>
          </w:tcPr>
          <w:p w14:paraId="23C30E02" w14:textId="77777777" w:rsidR="008B73C3" w:rsidRDefault="008B73C3" w:rsidP="000B7172">
            <w:pPr>
              <w:pStyle w:val="TableParagraph"/>
              <w:spacing w:before="111"/>
              <w:ind w:left="200" w:right="453"/>
              <w:rPr>
                <w:rFonts w:ascii="Times New Roman" w:eastAsia="Times New Roman" w:hAnsi="Times New Roman" w:cs="Times New Roman"/>
              </w:rPr>
            </w:pPr>
            <w:r>
              <w:rPr>
                <w:rFonts w:ascii="Times New Roman" w:eastAsia="Times New Roman" w:hAnsi="Times New Roman" w:cs="Times New Roman"/>
                <w:b/>
                <w:bCs/>
              </w:rPr>
              <w:t>West Virginia Department of Natural Resources (WVDNR) Cooperative Agreement, $25,000 for 1+ years:  August 1, 2019 – December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2020</w:t>
            </w:r>
          </w:p>
          <w:p w14:paraId="0CFD1AED"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Supporting projects to research, protect and enhance West Virginia’s Natural</w:t>
            </w:r>
            <w:r>
              <w:rPr>
                <w:rFonts w:ascii="Times New Roman" w:eastAsia="Times New Roman" w:hAnsi="Times New Roman" w:cs="Times New Roman"/>
                <w:b/>
                <w:bCs/>
                <w:i/>
                <w:spacing w:val="-21"/>
              </w:rPr>
              <w:t xml:space="preserve"> </w:t>
            </w:r>
            <w:r>
              <w:rPr>
                <w:rFonts w:ascii="Times New Roman" w:eastAsia="Times New Roman" w:hAnsi="Times New Roman" w:cs="Times New Roman"/>
                <w:b/>
                <w:bCs/>
                <w:i/>
              </w:rPr>
              <w:t>Resources</w:t>
            </w:r>
          </w:p>
          <w:p w14:paraId="64FEB26A" w14:textId="77777777" w:rsidR="008B73C3" w:rsidRDefault="008B73C3" w:rsidP="000B7172">
            <w:pPr>
              <w:pStyle w:val="TableParagraph"/>
              <w:spacing w:before="114"/>
              <w:ind w:left="560" w:right="198"/>
              <w:rPr>
                <w:rFonts w:ascii="Times New Roman" w:eastAsia="Times New Roman" w:hAnsi="Times New Roman" w:cs="Times New Roman"/>
              </w:rPr>
            </w:pPr>
            <w:r>
              <w:rPr>
                <w:rFonts w:ascii="Times New Roman" w:eastAsia="Times New Roman" w:hAnsi="Times New Roman" w:cs="Times New Roman"/>
              </w:rPr>
              <w:t>Funding supports Shepherd faculty pursuing archeological projects in the region that support WVDNR initiatives and Shepherd’s research and educational objectives. The first project will be led by Dr. David Hixson, Adjunct Professor of</w:t>
            </w:r>
            <w:r>
              <w:rPr>
                <w:rFonts w:ascii="Times New Roman" w:eastAsia="Times New Roman" w:hAnsi="Times New Roman" w:cs="Times New Roman"/>
                <w:spacing w:val="-13"/>
              </w:rPr>
              <w:t xml:space="preserve"> </w:t>
            </w:r>
            <w:r>
              <w:rPr>
                <w:rFonts w:ascii="Times New Roman" w:eastAsia="Times New Roman" w:hAnsi="Times New Roman" w:cs="Times New Roman"/>
              </w:rPr>
              <w:t>Archeology.</w:t>
            </w:r>
          </w:p>
        </w:tc>
      </w:tr>
      <w:tr w:rsidR="008B73C3" w14:paraId="6B6B79B2" w14:textId="77777777" w:rsidTr="000B7172">
        <w:trPr>
          <w:trHeight w:hRule="exact" w:val="2889"/>
        </w:trPr>
        <w:tc>
          <w:tcPr>
            <w:tcW w:w="10003" w:type="dxa"/>
            <w:tcBorders>
              <w:top w:val="nil"/>
              <w:left w:val="nil"/>
              <w:bottom w:val="nil"/>
              <w:right w:val="nil"/>
            </w:tcBorders>
          </w:tcPr>
          <w:p w14:paraId="5D1B0763" w14:textId="77777777" w:rsidR="008B73C3" w:rsidRDefault="008B73C3" w:rsidP="000B7172">
            <w:pPr>
              <w:pStyle w:val="TableParagraph"/>
              <w:spacing w:before="110"/>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32"/>
              </w:rPr>
              <w:t xml:space="preserve"> </w:t>
            </w:r>
            <w:r>
              <w:rPr>
                <w:rFonts w:ascii="Times New Roman"/>
                <w:b/>
              </w:rPr>
              <w:t>Program,</w:t>
            </w:r>
          </w:p>
          <w:p w14:paraId="70F75B65" w14:textId="77777777" w:rsidR="008B73C3" w:rsidRDefault="008B73C3"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 2023; FY2019:</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$60,000</w:t>
            </w:r>
          </w:p>
          <w:p w14:paraId="5C7A2A40"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55B3BD21" w14:textId="77777777" w:rsidR="008B73C3" w:rsidRDefault="008B73C3" w:rsidP="000B7172">
            <w:pPr>
              <w:pStyle w:val="TableParagraph"/>
              <w:spacing w:before="114"/>
              <w:ind w:left="560" w:right="233"/>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(N/K/A Shepherd University Agricultural Center).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23"/>
              </w:rPr>
              <w:t xml:space="preserve"> </w:t>
            </w:r>
            <w:r>
              <w:rPr>
                <w:rFonts w:ascii="Times New Roman"/>
              </w:rPr>
              <w:t>Sciences.</w:t>
            </w:r>
          </w:p>
        </w:tc>
      </w:tr>
      <w:tr w:rsidR="008B73C3" w14:paraId="10AD14A8" w14:textId="77777777" w:rsidTr="000B7172">
        <w:trPr>
          <w:trHeight w:hRule="exact" w:val="1487"/>
        </w:trPr>
        <w:tc>
          <w:tcPr>
            <w:tcW w:w="10003" w:type="dxa"/>
            <w:tcBorders>
              <w:top w:val="nil"/>
              <w:left w:val="nil"/>
              <w:bottom w:val="nil"/>
              <w:right w:val="nil"/>
            </w:tcBorders>
          </w:tcPr>
          <w:p w14:paraId="15289249" w14:textId="77777777" w:rsidR="008B73C3" w:rsidRDefault="008B73C3"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West Virginia Department of Education (DOE), $40,635 for 1 year:  August 1, 2019 – July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2020</w:t>
            </w:r>
          </w:p>
          <w:p w14:paraId="5080AE4B"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b/>
                <w:i/>
              </w:rPr>
              <w:t>Professional Development</w:t>
            </w:r>
            <w:r>
              <w:rPr>
                <w:rFonts w:ascii="Times New Roman"/>
                <w:b/>
                <w:i/>
                <w:spacing w:val="-11"/>
              </w:rPr>
              <w:t xml:space="preserve"> </w:t>
            </w:r>
            <w:r>
              <w:rPr>
                <w:rFonts w:ascii="Times New Roman"/>
                <w:b/>
                <w:i/>
              </w:rPr>
              <w:t>Schools</w:t>
            </w:r>
          </w:p>
          <w:p w14:paraId="73AB60CA" w14:textId="77777777" w:rsidR="008B73C3" w:rsidRDefault="008B73C3" w:rsidP="000B7172">
            <w:pPr>
              <w:pStyle w:val="TableParagraph"/>
              <w:spacing w:before="114"/>
              <w:ind w:left="559" w:right="311"/>
              <w:rPr>
                <w:rFonts w:ascii="Times New Roman" w:eastAsia="Times New Roman" w:hAnsi="Times New Roman" w:cs="Times New Roman"/>
              </w:rPr>
            </w:pPr>
            <w:r>
              <w:rPr>
                <w:rFonts w:ascii="Times New Roman"/>
              </w:rPr>
              <w:t>Funds will support programmatic expenses to back the partnership between Shepherd and Berkeley County Schools and would offer classroom training and mentorship for Shepherd students preparing to become K-12 teachers.  The project will be led by Dr. Dori Hargrove, Assistant Professor of</w:t>
            </w:r>
            <w:r>
              <w:rPr>
                <w:rFonts w:ascii="Times New Roman"/>
                <w:spacing w:val="-28"/>
              </w:rPr>
              <w:t xml:space="preserve"> </w:t>
            </w:r>
            <w:r>
              <w:rPr>
                <w:rFonts w:ascii="Times New Roman"/>
              </w:rPr>
              <w:t>Education.</w:t>
            </w:r>
          </w:p>
        </w:tc>
      </w:tr>
    </w:tbl>
    <w:p w14:paraId="5AFE1A77" w14:textId="77777777" w:rsidR="008B73C3" w:rsidRDefault="008B73C3" w:rsidP="008B73C3">
      <w:pPr>
        <w:rPr>
          <w:rFonts w:ascii="Times New Roman" w:eastAsia="Times New Roman" w:hAnsi="Times New Roman" w:cs="Times New Roman"/>
          <w:sz w:val="20"/>
          <w:szCs w:val="20"/>
        </w:rPr>
      </w:pPr>
    </w:p>
    <w:p w14:paraId="614A323A" w14:textId="77777777" w:rsidR="008B73C3" w:rsidRDefault="008B73C3" w:rsidP="008B73C3">
      <w:pPr>
        <w:rPr>
          <w:rFonts w:ascii="Times New Roman" w:eastAsia="Times New Roman" w:hAnsi="Times New Roman" w:cs="Times New Roman"/>
          <w:sz w:val="20"/>
          <w:szCs w:val="20"/>
        </w:rPr>
      </w:pPr>
    </w:p>
    <w:p w14:paraId="7675C398" w14:textId="77777777" w:rsidR="008B73C3" w:rsidRDefault="008B73C3" w:rsidP="008B73C3">
      <w:pPr>
        <w:spacing w:before="7"/>
        <w:rPr>
          <w:rFonts w:ascii="Times New Roman" w:eastAsia="Times New Roman" w:hAnsi="Times New Roman" w:cs="Times New Roman"/>
          <w:sz w:val="16"/>
          <w:szCs w:val="16"/>
        </w:rPr>
      </w:pPr>
    </w:p>
    <w:p w14:paraId="1EDD86F9" w14:textId="77777777" w:rsidR="008B73C3" w:rsidRDefault="008B73C3" w:rsidP="008B73C3">
      <w:pPr>
        <w:spacing w:line="20" w:lineRule="exact"/>
        <w:ind w:left="329"/>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8F524AA" wp14:editId="7F8C5C21">
                <wp:extent cx="6083935" cy="3175"/>
                <wp:effectExtent l="5715" t="8890" r="6350" b="698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935" cy="3175"/>
                          <a:chOff x="0" y="0"/>
                          <a:chExt cx="9581" cy="5"/>
                        </a:xfrm>
                      </wpg:grpSpPr>
                      <wpg:grpSp>
                        <wpg:cNvPr id="2" name="Group 3"/>
                        <wpg:cNvGrpSpPr>
                          <a:grpSpLocks/>
                        </wpg:cNvGrpSpPr>
                        <wpg:grpSpPr bwMode="auto">
                          <a:xfrm>
                            <a:off x="3" y="3"/>
                            <a:ext cx="4788" cy="2"/>
                            <a:chOff x="3" y="3"/>
                            <a:chExt cx="4788" cy="2"/>
                          </a:xfrm>
                        </wpg:grpSpPr>
                        <wps:wsp>
                          <wps:cNvPr id="3" name="Freeform 4"/>
                          <wps:cNvSpPr>
                            <a:spLocks/>
                          </wps:cNvSpPr>
                          <wps:spPr bwMode="auto">
                            <a:xfrm>
                              <a:off x="3" y="3"/>
                              <a:ext cx="4788" cy="2"/>
                            </a:xfrm>
                            <a:custGeom>
                              <a:avLst/>
                              <a:gdLst>
                                <a:gd name="T0" fmla="+- 0 3 3"/>
                                <a:gd name="T1" fmla="*/ T0 w 4788"/>
                                <a:gd name="T2" fmla="+- 0 4791 3"/>
                                <a:gd name="T3" fmla="*/ T2 w 4788"/>
                              </a:gdLst>
                              <a:ahLst/>
                              <a:cxnLst>
                                <a:cxn ang="0">
                                  <a:pos x="T1" y="0"/>
                                </a:cxn>
                                <a:cxn ang="0">
                                  <a:pos x="T3" y="0"/>
                                </a:cxn>
                              </a:cxnLst>
                              <a:rect l="0" t="0" r="r" b="b"/>
                              <a:pathLst>
                                <a:path w="4788">
                                  <a:moveTo>
                                    <a:pt x="0" y="-1"/>
                                  </a:moveTo>
                                  <a:lnTo>
                                    <a:pt x="4788"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790" y="3"/>
                            <a:ext cx="5" cy="2"/>
                            <a:chOff x="4790" y="3"/>
                            <a:chExt cx="5" cy="2"/>
                          </a:xfrm>
                        </wpg:grpSpPr>
                        <wps:wsp>
                          <wps:cNvPr id="5" name="Freeform 6"/>
                          <wps:cNvSpPr>
                            <a:spLocks/>
                          </wps:cNvSpPr>
                          <wps:spPr bwMode="auto">
                            <a:xfrm>
                              <a:off x="4790" y="3"/>
                              <a:ext cx="5" cy="2"/>
                            </a:xfrm>
                            <a:custGeom>
                              <a:avLst/>
                              <a:gdLst>
                                <a:gd name="T0" fmla="+- 0 4790 4790"/>
                                <a:gd name="T1" fmla="*/ T0 w 5"/>
                                <a:gd name="T2" fmla="+- 0 4795 4790"/>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795" y="3"/>
                            <a:ext cx="4784" cy="2"/>
                            <a:chOff x="4795" y="3"/>
                            <a:chExt cx="4784" cy="2"/>
                          </a:xfrm>
                        </wpg:grpSpPr>
                        <wps:wsp>
                          <wps:cNvPr id="7" name="Freeform 8"/>
                          <wps:cNvSpPr>
                            <a:spLocks/>
                          </wps:cNvSpPr>
                          <wps:spPr bwMode="auto">
                            <a:xfrm>
                              <a:off x="4795" y="3"/>
                              <a:ext cx="4784" cy="2"/>
                            </a:xfrm>
                            <a:custGeom>
                              <a:avLst/>
                              <a:gdLst>
                                <a:gd name="T0" fmla="+- 0 4795 4795"/>
                                <a:gd name="T1" fmla="*/ T0 w 4784"/>
                                <a:gd name="T2" fmla="+- 0 9578 4795"/>
                                <a:gd name="T3" fmla="*/ T2 w 4784"/>
                              </a:gdLst>
                              <a:ahLst/>
                              <a:cxnLst>
                                <a:cxn ang="0">
                                  <a:pos x="T1" y="0"/>
                                </a:cxn>
                                <a:cxn ang="0">
                                  <a:pos x="T3" y="0"/>
                                </a:cxn>
                              </a:cxnLst>
                              <a:rect l="0" t="0" r="r" b="b"/>
                              <a:pathLst>
                                <a:path w="4784">
                                  <a:moveTo>
                                    <a:pt x="0" y="-1"/>
                                  </a:moveTo>
                                  <a:lnTo>
                                    <a:pt x="478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555984" id="Group 1" o:spid="_x0000_s1026" style="width:479.05pt;height:.25pt;mso-position-horizontal-relative:char;mso-position-vertical-relative:line" coordsize="9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">
                <v:group id="Group 3" o:spid="_x0000_s1027" style="position:absolute;left:3;top:3;width:4788;height:2" coordorigin="3,3"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788;height:2;visibility:visible;mso-wrap-style:square;v-text-anchor:top" coordsize="4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" path="m,-1r4788,e" filled="f" strokeweight=".24pt">
                    <v:path arrowok="t" o:connecttype="custom" o:connectlocs="0,0;4788,0" o:connectangles="0,0"/>
                  </v:shape>
                </v:group>
                <v:group id="Group 5" o:spid="_x0000_s1029" style="position:absolute;left:4790;top:3;width:5;height:2" coordorigin="4790,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790;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795;top:3;width:4784;height:2" coordorigin="4795,3"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795;top:3;width:4784;height:2;visibility:visible;mso-wrap-style:square;v-text-anchor:top" coordsize="4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" path="m,-1r4783,e" filled="f" strokeweight=".24pt">
                    <v:path arrowok="t" o:connecttype="custom" o:connectlocs="0,0;4783,0" o:connectangles="0,0"/>
                  </v:shape>
                </v:group>
                <w10:anchorlock/>
              </v:group>
            </w:pict>
          </mc:Fallback>
        </mc:AlternateContent>
      </w:r>
    </w:p>
    <w:p w14:paraId="338FAF89" w14:textId="77777777" w:rsidR="008B73C3" w:rsidRDefault="008B73C3" w:rsidP="008B73C3">
      <w:pPr>
        <w:spacing w:line="20" w:lineRule="exact"/>
        <w:rPr>
          <w:rFonts w:ascii="Times New Roman" w:eastAsia="Times New Roman" w:hAnsi="Times New Roman" w:cs="Times New Roman"/>
          <w:sz w:val="2"/>
          <w:szCs w:val="2"/>
        </w:rPr>
        <w:sectPr w:rsidR="008B73C3">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8B73C3" w14:paraId="32B8D643" w14:textId="77777777" w:rsidTr="000B7172">
        <w:trPr>
          <w:trHeight w:hRule="exact" w:val="3003"/>
        </w:trPr>
        <w:tc>
          <w:tcPr>
            <w:tcW w:w="10004" w:type="dxa"/>
            <w:tcBorders>
              <w:top w:val="nil"/>
              <w:left w:val="nil"/>
              <w:bottom w:val="nil"/>
              <w:right w:val="nil"/>
            </w:tcBorders>
          </w:tcPr>
          <w:p w14:paraId="2A4DF3A3" w14:textId="77777777" w:rsidR="008B73C3" w:rsidRDefault="008B73C3"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DOE Upward Bound Program, $1,287,500 for 5 years:  September 1, 2017 – August 31, 2022;</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FY2020:</w:t>
            </w:r>
          </w:p>
          <w:p w14:paraId="0B887807"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rPr>
              <w:t>$287,537</w:t>
            </w:r>
          </w:p>
          <w:p w14:paraId="0D7166C8" w14:textId="77777777" w:rsidR="008B73C3" w:rsidRDefault="008B73C3"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Shepherd University’s TRiO Upward Bound</w:t>
            </w:r>
            <w:r>
              <w:rPr>
                <w:rFonts w:ascii="Times New Roman" w:eastAsia="Times New Roman" w:hAnsi="Times New Roman" w:cs="Times New Roman"/>
                <w:b/>
                <w:bCs/>
                <w:i/>
                <w:spacing w:val="-16"/>
              </w:rPr>
              <w:t xml:space="preserve"> </w:t>
            </w:r>
            <w:r>
              <w:rPr>
                <w:rFonts w:ascii="Times New Roman" w:eastAsia="Times New Roman" w:hAnsi="Times New Roman" w:cs="Times New Roman"/>
                <w:b/>
                <w:bCs/>
                <w:i/>
              </w:rPr>
              <w:t>Program</w:t>
            </w:r>
          </w:p>
          <w:p w14:paraId="5280D003" w14:textId="77777777" w:rsidR="008B73C3" w:rsidRDefault="008B73C3" w:rsidP="000B7172">
            <w:pPr>
              <w:pStyle w:val="TableParagraph"/>
              <w:spacing w:before="114"/>
              <w:ind w:left="560" w:right="379"/>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1"/>
              </w:rPr>
              <w:t xml:space="preserve"> </w:t>
            </w:r>
            <w:r>
              <w:rPr>
                <w:rFonts w:ascii="Times New Roman"/>
              </w:rPr>
              <w:t>M.A.</w:t>
            </w:r>
          </w:p>
        </w:tc>
      </w:tr>
      <w:tr w:rsidR="008B73C3" w14:paraId="00F98F2B" w14:textId="77777777" w:rsidTr="000B7172">
        <w:trPr>
          <w:trHeight w:hRule="exact" w:val="2131"/>
        </w:trPr>
        <w:tc>
          <w:tcPr>
            <w:tcW w:w="10004" w:type="dxa"/>
            <w:tcBorders>
              <w:top w:val="nil"/>
              <w:left w:val="nil"/>
              <w:bottom w:val="nil"/>
              <w:right w:val="nil"/>
            </w:tcBorders>
          </w:tcPr>
          <w:p w14:paraId="780093A4" w14:textId="77777777" w:rsidR="008B73C3" w:rsidRDefault="008B73C3" w:rsidP="000B7172">
            <w:pPr>
              <w:pStyle w:val="TableParagraph"/>
              <w:spacing w:before="110"/>
              <w:ind w:left="200" w:right="291"/>
              <w:rPr>
                <w:rFonts w:ascii="Times New Roman" w:eastAsia="Times New Roman" w:hAnsi="Times New Roman" w:cs="Times New Roman"/>
              </w:rPr>
            </w:pPr>
            <w:r>
              <w:rPr>
                <w:rFonts w:ascii="Times New Roman" w:eastAsia="Times New Roman" w:hAnsi="Times New Roman" w:cs="Times New Roman"/>
                <w:b/>
                <w:bCs/>
              </w:rPr>
              <w:t>DOE Student Support Services Program, $921,001 for 5 years: September 1, 2015 – August 31, 2020; FY2020:</w:t>
            </w:r>
            <w:r>
              <w:rPr>
                <w:rFonts w:ascii="Times New Roman" w:eastAsia="Times New Roman" w:hAnsi="Times New Roman" w:cs="Times New Roman"/>
                <w:b/>
                <w:bCs/>
                <w:spacing w:val="54"/>
              </w:rPr>
              <w:t xml:space="preserve"> </w:t>
            </w:r>
            <w:r>
              <w:rPr>
                <w:rFonts w:ascii="Times New Roman" w:eastAsia="Times New Roman" w:hAnsi="Times New Roman" w:cs="Times New Roman"/>
                <w:b/>
                <w:bCs/>
              </w:rPr>
              <w:t>$253,032</w:t>
            </w:r>
          </w:p>
          <w:p w14:paraId="492CE979"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5B059A33" w14:textId="77777777" w:rsidR="008B73C3" w:rsidRDefault="008B73C3" w:rsidP="000B7172">
            <w:pPr>
              <w:pStyle w:val="TableParagraph"/>
              <w:spacing w:before="116"/>
              <w:ind w:left="560" w:right="679"/>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1"/>
              </w:rPr>
              <w:t xml:space="preserve"> </w:t>
            </w:r>
            <w:r>
              <w:rPr>
                <w:rFonts w:ascii="Times New Roman"/>
              </w:rPr>
              <w:t>M.A.</w:t>
            </w:r>
          </w:p>
        </w:tc>
      </w:tr>
      <w:tr w:rsidR="008B73C3" w14:paraId="78E1C747" w14:textId="77777777" w:rsidTr="000B7172">
        <w:trPr>
          <w:trHeight w:hRule="exact" w:val="2384"/>
        </w:trPr>
        <w:tc>
          <w:tcPr>
            <w:tcW w:w="10004" w:type="dxa"/>
            <w:tcBorders>
              <w:top w:val="nil"/>
              <w:left w:val="nil"/>
              <w:bottom w:val="nil"/>
              <w:right w:val="nil"/>
            </w:tcBorders>
          </w:tcPr>
          <w:p w14:paraId="00F602AC" w14:textId="77777777" w:rsidR="008B73C3" w:rsidRDefault="008B73C3" w:rsidP="000B7172">
            <w:pPr>
              <w:pStyle w:val="TableParagraph"/>
              <w:spacing w:before="110"/>
              <w:ind w:left="200" w:right="698"/>
              <w:rPr>
                <w:rFonts w:ascii="Times New Roman" w:eastAsia="Times New Roman" w:hAnsi="Times New Roman" w:cs="Times New Roman"/>
              </w:rPr>
            </w:pPr>
            <w:r>
              <w:rPr>
                <w:rFonts w:ascii="Times New Roman" w:eastAsia="Times New Roman" w:hAnsi="Times New Roman" w:cs="Times New Roman"/>
                <w:b/>
                <w:bCs/>
              </w:rPr>
              <w:t>US Forest Service (USFS), Forest Restoration Project, $15,000 for 1+ years: September 1, 2019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78D12DBD"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Monongahela National Forest Red Spruce Restoration</w:t>
            </w:r>
            <w:r>
              <w:rPr>
                <w:rFonts w:ascii="Times New Roman"/>
                <w:b/>
                <w:i/>
                <w:spacing w:val="-12"/>
              </w:rPr>
              <w:t xml:space="preserve"> </w:t>
            </w:r>
            <w:r>
              <w:rPr>
                <w:rFonts w:ascii="Times New Roman"/>
                <w:b/>
                <w:i/>
              </w:rPr>
              <w:t>Project</w:t>
            </w:r>
          </w:p>
          <w:p w14:paraId="0BD4AC47" w14:textId="77777777" w:rsidR="008B73C3" w:rsidRDefault="008B73C3" w:rsidP="000B7172">
            <w:pPr>
              <w:pStyle w:val="TableParagraph"/>
              <w:spacing w:before="116"/>
              <w:ind w:left="560" w:right="255"/>
              <w:rPr>
                <w:rFonts w:ascii="Times New Roman" w:eastAsia="Times New Roman" w:hAnsi="Times New Roman" w:cs="Times New Roman"/>
              </w:rPr>
            </w:pPr>
            <w:r>
              <w:rPr>
                <w:rFonts w:ascii="Times New Roman"/>
              </w:rPr>
              <w:t>Awarded funds support travel costs, supplies and materials for Shepherd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8B73C3" w14:paraId="02280756" w14:textId="77777777" w:rsidTr="000B7172">
        <w:trPr>
          <w:trHeight w:hRule="exact" w:val="2636"/>
        </w:trPr>
        <w:tc>
          <w:tcPr>
            <w:tcW w:w="10004" w:type="dxa"/>
            <w:tcBorders>
              <w:top w:val="nil"/>
              <w:left w:val="nil"/>
              <w:bottom w:val="nil"/>
              <w:right w:val="nil"/>
            </w:tcBorders>
          </w:tcPr>
          <w:p w14:paraId="08A6E46F" w14:textId="77777777" w:rsidR="008B73C3" w:rsidRDefault="008B73C3" w:rsidP="000B7172">
            <w:pPr>
              <w:pStyle w:val="TableParagraph"/>
              <w:spacing w:before="111" w:line="252"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28"/>
              </w:rPr>
              <w:t xml:space="preserve"> </w:t>
            </w:r>
            <w:r>
              <w:rPr>
                <w:rFonts w:ascii="Times New Roman"/>
                <w:b/>
              </w:rPr>
              <w:t>Report,</w:t>
            </w:r>
          </w:p>
          <w:p w14:paraId="059630B2"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December 31,</w:t>
            </w:r>
            <w:r>
              <w:rPr>
                <w:rFonts w:ascii="Times New Roman" w:eastAsia="Times New Roman" w:hAnsi="Times New Roman" w:cs="Times New Roman"/>
                <w:b/>
                <w:bCs/>
                <w:spacing w:val="-11"/>
              </w:rPr>
              <w:t xml:space="preserve"> </w:t>
            </w:r>
            <w:r>
              <w:rPr>
                <w:rFonts w:ascii="Times New Roman" w:eastAsia="Times New Roman" w:hAnsi="Times New Roman" w:cs="Times New Roman"/>
                <w:b/>
                <w:bCs/>
              </w:rPr>
              <w:t>2019</w:t>
            </w:r>
          </w:p>
          <w:p w14:paraId="6DD6E33E" w14:textId="77777777" w:rsidR="008B73C3" w:rsidRDefault="008B73C3" w:rsidP="000B7172">
            <w:pPr>
              <w:pStyle w:val="TableParagraph"/>
              <w:ind w:left="200" w:right="482"/>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67D8C5C5" w14:textId="77777777" w:rsidR="008B73C3" w:rsidRDefault="008B73C3" w:rsidP="000B7172">
            <w:pPr>
              <w:pStyle w:val="TableParagraph"/>
              <w:spacing w:before="114"/>
              <w:ind w:left="560" w:right="249"/>
              <w:rPr>
                <w:rFonts w:ascii="Times New Roman" w:eastAsia="Times New Roman" w:hAnsi="Times New Roman" w:cs="Times New Roman"/>
              </w:rPr>
            </w:pPr>
            <w:r>
              <w:rPr>
                <w:rFonts w:ascii="Times New Roman"/>
              </w:rPr>
              <w:t>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w:t>
            </w:r>
            <w:r>
              <w:rPr>
                <w:rFonts w:ascii="Times New Roman"/>
                <w:spacing w:val="-11"/>
              </w:rPr>
              <w:t xml:space="preserve"> </w:t>
            </w:r>
            <w:r>
              <w:rPr>
                <w:rFonts w:ascii="Times New Roman"/>
              </w:rPr>
              <w:t>History.</w:t>
            </w:r>
          </w:p>
        </w:tc>
      </w:tr>
      <w:tr w:rsidR="008B73C3" w14:paraId="655D52D0" w14:textId="77777777" w:rsidTr="000B7172">
        <w:trPr>
          <w:trHeight w:hRule="exact" w:val="2247"/>
        </w:trPr>
        <w:tc>
          <w:tcPr>
            <w:tcW w:w="10004" w:type="dxa"/>
            <w:tcBorders>
              <w:top w:val="nil"/>
              <w:left w:val="nil"/>
              <w:bottom w:val="nil"/>
              <w:right w:val="nil"/>
            </w:tcBorders>
          </w:tcPr>
          <w:p w14:paraId="54AE2FE1" w14:textId="77777777" w:rsidR="008B73C3" w:rsidRDefault="008B73C3" w:rsidP="000B7172">
            <w:pPr>
              <w:pStyle w:val="TableParagraph"/>
              <w:spacing w:before="110"/>
              <w:ind w:left="200" w:right="376"/>
              <w:rPr>
                <w:rFonts w:ascii="Times New Roman" w:eastAsia="Times New Roman" w:hAnsi="Times New Roman" w:cs="Times New Roman"/>
              </w:rPr>
            </w:pPr>
            <w:r>
              <w:rPr>
                <w:rFonts w:ascii="Times New Roman" w:eastAsia="Times New Roman" w:hAnsi="Times New Roman" w:cs="Times New Roman"/>
                <w:b/>
                <w:bCs/>
              </w:rPr>
              <w:t>WV EPSCoR Semester/Summer Undergraduate Research Experience (SURE), $147,108 for 3 years: January 1, 2017 – December 31, 2019; FY 2020:</w:t>
            </w:r>
            <w:r>
              <w:rPr>
                <w:rFonts w:ascii="Times New Roman" w:eastAsia="Times New Roman" w:hAnsi="Times New Roman" w:cs="Times New Roman"/>
                <w:b/>
                <w:bCs/>
                <w:spacing w:val="46"/>
              </w:rPr>
              <w:t xml:space="preserve"> </w:t>
            </w:r>
            <w:r>
              <w:rPr>
                <w:rFonts w:ascii="Times New Roman" w:eastAsia="Times New Roman" w:hAnsi="Times New Roman" w:cs="Times New Roman"/>
                <w:b/>
                <w:bCs/>
              </w:rPr>
              <w:t>$49,036</w:t>
            </w:r>
          </w:p>
          <w:p w14:paraId="396FA913" w14:textId="77777777" w:rsidR="008B73C3" w:rsidRDefault="008B73C3" w:rsidP="000B7172">
            <w:pPr>
              <w:pStyle w:val="TableParagraph"/>
              <w:spacing w:line="252" w:lineRule="exact"/>
              <w:ind w:left="200"/>
              <w:rPr>
                <w:rFonts w:ascii="Times New Roman" w:eastAsia="Times New Roman" w:hAnsi="Times New Roman" w:cs="Times New Roman"/>
              </w:rPr>
            </w:pPr>
            <w:r>
              <w:rPr>
                <w:rFonts w:ascii="Times New Roman"/>
                <w:b/>
                <w:i/>
              </w:rPr>
              <w:t>Shepherd Opportunity to Attract Research Students</w:t>
            </w:r>
            <w:r>
              <w:rPr>
                <w:rFonts w:ascii="Times New Roman"/>
                <w:b/>
                <w:i/>
                <w:spacing w:val="-19"/>
              </w:rPr>
              <w:t xml:space="preserve"> </w:t>
            </w:r>
            <w:r>
              <w:rPr>
                <w:rFonts w:ascii="Times New Roman"/>
                <w:b/>
                <w:i/>
              </w:rPr>
              <w:t>(SOARS)</w:t>
            </w:r>
          </w:p>
          <w:p w14:paraId="0BB622AF" w14:textId="77777777" w:rsidR="008B73C3" w:rsidRDefault="008B73C3" w:rsidP="000B7172">
            <w:pPr>
              <w:pStyle w:val="TableParagraph"/>
              <w:spacing w:before="115"/>
              <w:ind w:left="560" w:right="248"/>
              <w:rPr>
                <w:rFonts w:ascii="Times New Roman" w:eastAsia="Times New Roman" w:hAnsi="Times New Roman" w:cs="Times New Roman"/>
              </w:rPr>
            </w:pPr>
            <w:r>
              <w:rPr>
                <w:rFonts w:ascii="Times New Roman"/>
              </w:rPr>
              <w:t>Awarded proposal renews funding for an existing research mentoring program at Shepherd that engages students in an eight-week summer research experience.  Over the course of the three-year funding period, between 25-35 Shepherd students will complete faculty-mentored independent research projects, giving them a competitive edge for success in employment and/or graduate studies. Lead Principal Investigator:  Dr. Robert Warburton, Dean, College of</w:t>
            </w:r>
            <w:r>
              <w:rPr>
                <w:rFonts w:ascii="Times New Roman"/>
                <w:spacing w:val="39"/>
              </w:rPr>
              <w:t xml:space="preserve"> </w:t>
            </w:r>
            <w:r>
              <w:rPr>
                <w:rFonts w:ascii="Times New Roman"/>
              </w:rPr>
              <w:t>STEM.</w:t>
            </w:r>
          </w:p>
        </w:tc>
      </w:tr>
    </w:tbl>
    <w:p w14:paraId="483EDB17" w14:textId="77777777" w:rsidR="008B73C3" w:rsidRDefault="008B73C3" w:rsidP="008B73C3">
      <w:pPr>
        <w:rPr>
          <w:rFonts w:ascii="Times New Roman" w:eastAsia="Times New Roman" w:hAnsi="Times New Roman" w:cs="Times New Roman"/>
          <w:sz w:val="20"/>
          <w:szCs w:val="20"/>
        </w:rPr>
      </w:pPr>
    </w:p>
    <w:p w14:paraId="2E67DFEB" w14:textId="77777777" w:rsidR="008B73C3" w:rsidRDefault="008B73C3" w:rsidP="008B73C3">
      <w:pPr>
        <w:rPr>
          <w:rFonts w:ascii="Times New Roman" w:eastAsia="Times New Roman" w:hAnsi="Times New Roman" w:cs="Times New Roman"/>
          <w:sz w:val="20"/>
          <w:szCs w:val="20"/>
        </w:rPr>
      </w:pPr>
    </w:p>
    <w:p w14:paraId="6205F6B0" w14:textId="77777777" w:rsidR="008B73C3" w:rsidRDefault="008B73C3" w:rsidP="008B73C3">
      <w:pPr>
        <w:spacing w:before="2"/>
        <w:rPr>
          <w:rFonts w:ascii="Times New Roman" w:eastAsia="Times New Roman" w:hAnsi="Times New Roman" w:cs="Times New Roman"/>
          <w:sz w:val="13"/>
          <w:szCs w:val="13"/>
        </w:rPr>
      </w:pPr>
    </w:p>
    <w:p w14:paraId="19D5A03F" w14:textId="44DE7647" w:rsidR="001B039A" w:rsidRDefault="001B039A"/>
    <w:p w14:paraId="256C4B73" w14:textId="46974375" w:rsidR="008B73C3" w:rsidRPr="008B73C3" w:rsidRDefault="008B73C3" w:rsidP="008B73C3"/>
    <w:p w14:paraId="3403C0B0" w14:textId="0F03E9F8" w:rsidR="008B73C3" w:rsidRPr="008B73C3" w:rsidRDefault="008B73C3" w:rsidP="008B73C3"/>
    <w:p w14:paraId="24339441" w14:textId="69CB4E30" w:rsidR="008B73C3" w:rsidRPr="008B73C3" w:rsidRDefault="008B73C3" w:rsidP="008B73C3"/>
    <w:p w14:paraId="378379B4" w14:textId="49E0C84E" w:rsidR="008B73C3" w:rsidRPr="008B73C3" w:rsidRDefault="008B73C3" w:rsidP="008B73C3"/>
    <w:p w14:paraId="4F7130FA" w14:textId="4470BC17" w:rsidR="008B73C3" w:rsidRPr="008B73C3" w:rsidRDefault="008B73C3" w:rsidP="008B73C3"/>
    <w:p w14:paraId="33EC8CF5" w14:textId="14E85B3D" w:rsidR="008B73C3" w:rsidRPr="008B73C3" w:rsidRDefault="008B73C3" w:rsidP="008B73C3"/>
    <w:p w14:paraId="3100EA89" w14:textId="0B32462A" w:rsidR="008B73C3" w:rsidRPr="008B73C3" w:rsidRDefault="008B73C3" w:rsidP="008B73C3"/>
    <w:p w14:paraId="22BA7C2C" w14:textId="673A5F53" w:rsidR="008B73C3" w:rsidRPr="008B73C3" w:rsidRDefault="008B73C3" w:rsidP="008B73C3"/>
    <w:p w14:paraId="4567EDF6" w14:textId="3F20C50B" w:rsidR="008B73C3" w:rsidRPr="008B73C3" w:rsidRDefault="008B73C3" w:rsidP="008B73C3"/>
    <w:p w14:paraId="67340631" w14:textId="51DE85C7" w:rsidR="008B73C3" w:rsidRPr="008B73C3" w:rsidRDefault="008B73C3" w:rsidP="008B73C3"/>
    <w:p w14:paraId="60BF066C" w14:textId="1B6642FD" w:rsidR="008B73C3" w:rsidRPr="008B73C3" w:rsidRDefault="008B73C3" w:rsidP="008B73C3"/>
    <w:p w14:paraId="3D24B103" w14:textId="43A79668" w:rsidR="008B73C3" w:rsidRPr="008B73C3" w:rsidRDefault="008B73C3" w:rsidP="008B73C3"/>
    <w:p w14:paraId="0F41F737" w14:textId="70B5ADE1" w:rsidR="008B73C3" w:rsidRPr="008B73C3" w:rsidRDefault="008B73C3" w:rsidP="008B73C3"/>
    <w:p w14:paraId="04DC73B9" w14:textId="185031BD" w:rsidR="008B73C3" w:rsidRPr="008B73C3" w:rsidRDefault="008B73C3" w:rsidP="008B73C3"/>
    <w:p w14:paraId="5790D59B" w14:textId="6A5F931E" w:rsidR="008B73C3" w:rsidRPr="008B73C3" w:rsidRDefault="008B73C3" w:rsidP="008B73C3"/>
    <w:p w14:paraId="6F9BD0BE" w14:textId="47A409FA" w:rsidR="008B73C3" w:rsidRPr="008B73C3" w:rsidRDefault="008B73C3" w:rsidP="008B73C3"/>
    <w:p w14:paraId="7B1F8685" w14:textId="0378A032" w:rsidR="008B73C3" w:rsidRPr="008B73C3" w:rsidRDefault="008B73C3" w:rsidP="008B73C3"/>
    <w:p w14:paraId="45A645A7" w14:textId="16CAE6F2" w:rsidR="008B73C3" w:rsidRPr="008B73C3" w:rsidRDefault="008B73C3" w:rsidP="008B73C3"/>
    <w:p w14:paraId="010A8C23" w14:textId="0CAED35D" w:rsidR="008B73C3" w:rsidRPr="008B73C3" w:rsidRDefault="008B73C3" w:rsidP="008B73C3"/>
    <w:p w14:paraId="29EF568D" w14:textId="5DD8344D" w:rsidR="008B73C3" w:rsidRPr="008B73C3" w:rsidRDefault="008B73C3" w:rsidP="008B73C3"/>
    <w:p w14:paraId="4A5B64B2" w14:textId="2F32E66B" w:rsidR="008B73C3" w:rsidRPr="008B73C3" w:rsidRDefault="008B73C3" w:rsidP="008B73C3"/>
    <w:p w14:paraId="4EBE63F9" w14:textId="790E1DC5" w:rsidR="008B73C3" w:rsidRPr="008B73C3" w:rsidRDefault="008B73C3" w:rsidP="008B73C3"/>
    <w:p w14:paraId="2D99185C" w14:textId="65485CC2" w:rsidR="008B73C3" w:rsidRPr="008B73C3" w:rsidRDefault="008B73C3" w:rsidP="008B73C3"/>
    <w:p w14:paraId="241B686D" w14:textId="4A81F14B" w:rsidR="008B73C3" w:rsidRPr="008B73C3" w:rsidRDefault="008B73C3" w:rsidP="008B73C3"/>
    <w:p w14:paraId="76129FF6" w14:textId="438F98C7" w:rsidR="008B73C3" w:rsidRPr="008B73C3" w:rsidRDefault="008B73C3" w:rsidP="008B73C3"/>
    <w:p w14:paraId="76E4E03C" w14:textId="457B44C0" w:rsidR="008B73C3" w:rsidRPr="008B73C3" w:rsidRDefault="008B73C3" w:rsidP="008B73C3"/>
    <w:p w14:paraId="25094368" w14:textId="6F6BB576" w:rsidR="008B73C3" w:rsidRPr="008B73C3" w:rsidRDefault="008B73C3" w:rsidP="008B73C3"/>
    <w:p w14:paraId="121D510D" w14:textId="09BB29D5" w:rsidR="008B73C3" w:rsidRPr="008B73C3" w:rsidRDefault="008B73C3" w:rsidP="008B73C3"/>
    <w:p w14:paraId="6C407624" w14:textId="000131E7" w:rsidR="008B73C3" w:rsidRPr="008B73C3" w:rsidRDefault="008B73C3" w:rsidP="008B73C3"/>
    <w:p w14:paraId="48E410E8" w14:textId="706971A4" w:rsidR="008B73C3" w:rsidRPr="008B73C3" w:rsidRDefault="008B73C3" w:rsidP="008B73C3"/>
    <w:p w14:paraId="183994B8" w14:textId="740B1F4C" w:rsidR="008B73C3" w:rsidRPr="008B73C3" w:rsidRDefault="008B73C3" w:rsidP="008B73C3"/>
    <w:p w14:paraId="69BC993F" w14:textId="035002CC" w:rsidR="008B73C3" w:rsidRPr="008B73C3" w:rsidRDefault="008B73C3" w:rsidP="008B73C3"/>
    <w:p w14:paraId="2F87F7B8" w14:textId="0E371CC0" w:rsidR="008B73C3" w:rsidRPr="008B73C3" w:rsidRDefault="008B73C3" w:rsidP="008B73C3"/>
    <w:p w14:paraId="7356A021" w14:textId="5D49FC89" w:rsidR="008B73C3" w:rsidRPr="008B73C3" w:rsidRDefault="008B73C3" w:rsidP="008B73C3"/>
    <w:p w14:paraId="7A69F8FF" w14:textId="4E8237B0" w:rsidR="008B73C3" w:rsidRPr="008B73C3" w:rsidRDefault="008B73C3" w:rsidP="008B73C3"/>
    <w:p w14:paraId="749F27E3" w14:textId="18CA1E36" w:rsidR="008B73C3" w:rsidRPr="008B73C3" w:rsidRDefault="008B73C3" w:rsidP="008B73C3"/>
    <w:p w14:paraId="1CF5C314" w14:textId="1B49985B" w:rsidR="008B73C3" w:rsidRPr="008B73C3" w:rsidRDefault="008B73C3" w:rsidP="008B73C3"/>
    <w:p w14:paraId="71669679" w14:textId="1CF25587" w:rsidR="008B73C3" w:rsidRPr="008B73C3" w:rsidRDefault="008B73C3" w:rsidP="008B73C3">
      <w:pPr>
        <w:tabs>
          <w:tab w:val="left" w:pos="8352"/>
        </w:tabs>
      </w:pPr>
      <w:r>
        <w:tab/>
      </w:r>
    </w:p>
    <w:sectPr w:rsidR="008B73C3" w:rsidRPr="008B73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1D07" w14:textId="77777777" w:rsidR="00E41D0F" w:rsidRDefault="00E41D0F" w:rsidP="008B73C3">
      <w:r>
        <w:separator/>
      </w:r>
    </w:p>
  </w:endnote>
  <w:endnote w:type="continuationSeparator" w:id="0">
    <w:p w14:paraId="4BB472E8" w14:textId="77777777" w:rsidR="00E41D0F" w:rsidRDefault="00E41D0F" w:rsidP="008B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70D5" w14:textId="77777777" w:rsidR="00E41D0F" w:rsidRDefault="00E41D0F" w:rsidP="008B73C3">
      <w:r>
        <w:separator/>
      </w:r>
    </w:p>
  </w:footnote>
  <w:footnote w:type="continuationSeparator" w:id="0">
    <w:p w14:paraId="199F4E2F" w14:textId="77777777" w:rsidR="00E41D0F" w:rsidRDefault="00E41D0F" w:rsidP="008B7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C3"/>
    <w:rsid w:val="001B039A"/>
    <w:rsid w:val="008B73C3"/>
    <w:rsid w:val="00E4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03B9C"/>
  <w15:chartTrackingRefBased/>
  <w15:docId w15:val="{05D1A2DF-36F7-4452-A3FA-5AE3A6BA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C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B73C3"/>
  </w:style>
  <w:style w:type="paragraph" w:styleId="Header">
    <w:name w:val="header"/>
    <w:basedOn w:val="Normal"/>
    <w:link w:val="HeaderChar"/>
    <w:uiPriority w:val="99"/>
    <w:unhideWhenUsed/>
    <w:rsid w:val="008B73C3"/>
    <w:pPr>
      <w:tabs>
        <w:tab w:val="center" w:pos="4680"/>
        <w:tab w:val="right" w:pos="9360"/>
      </w:tabs>
    </w:pPr>
  </w:style>
  <w:style w:type="character" w:customStyle="1" w:styleId="HeaderChar">
    <w:name w:val="Header Char"/>
    <w:basedOn w:val="DefaultParagraphFont"/>
    <w:link w:val="Header"/>
    <w:uiPriority w:val="99"/>
    <w:rsid w:val="008B73C3"/>
  </w:style>
  <w:style w:type="paragraph" w:styleId="Footer">
    <w:name w:val="footer"/>
    <w:basedOn w:val="Normal"/>
    <w:link w:val="FooterChar"/>
    <w:uiPriority w:val="99"/>
    <w:unhideWhenUsed/>
    <w:rsid w:val="008B73C3"/>
    <w:pPr>
      <w:tabs>
        <w:tab w:val="center" w:pos="4680"/>
        <w:tab w:val="right" w:pos="9360"/>
      </w:tabs>
    </w:pPr>
  </w:style>
  <w:style w:type="character" w:customStyle="1" w:styleId="FooterChar">
    <w:name w:val="Footer Char"/>
    <w:basedOn w:val="DefaultParagraphFont"/>
    <w:link w:val="Footer"/>
    <w:uiPriority w:val="99"/>
    <w:rsid w:val="008B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2021-06-29T13:47:00Z</dcterms:created>
  <dcterms:modified xsi:type="dcterms:W3CDTF">2021-06-29T13:49:00Z</dcterms:modified>
</cp:coreProperties>
</file>